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F4EA" w14:textId="6A280B86" w:rsidR="007839A3" w:rsidRDefault="0012216D">
      <w:pPr>
        <w:rPr>
          <w:lang w:val="en-US"/>
        </w:rPr>
      </w:pPr>
      <w:r w:rsidRPr="00F0174A">
        <w:rPr>
          <w:lang w:val="en-US"/>
        </w:rPr>
        <w:t>Supplementary</w:t>
      </w:r>
      <w:r w:rsidR="003321C6" w:rsidRPr="00F0174A">
        <w:rPr>
          <w:lang w:val="en-US"/>
        </w:rPr>
        <w:t xml:space="preserve"> material</w:t>
      </w:r>
      <w:r>
        <w:rPr>
          <w:lang w:val="en-US"/>
        </w:rPr>
        <w:t xml:space="preserve"> to </w:t>
      </w:r>
    </w:p>
    <w:p w14:paraId="7B593230" w14:textId="7EF3FDD9" w:rsidR="0012216D" w:rsidRDefault="0012216D">
      <w:pPr>
        <w:rPr>
          <w:sz w:val="28"/>
          <w:szCs w:val="28"/>
          <w:lang w:val="en-US"/>
        </w:rPr>
      </w:pPr>
      <w:r w:rsidRPr="0012216D">
        <w:rPr>
          <w:sz w:val="28"/>
          <w:szCs w:val="28"/>
          <w:lang w:val="en-US"/>
        </w:rPr>
        <w:t xml:space="preserve">Rupture Dynamics and Near-Fault Ground Motions of the Mw7.8 </w:t>
      </w:r>
      <w:proofErr w:type="spellStart"/>
      <w:r w:rsidRPr="0012216D">
        <w:rPr>
          <w:sz w:val="28"/>
          <w:szCs w:val="28"/>
          <w:lang w:val="en-US"/>
        </w:rPr>
        <w:t>Kahramanmaraş</w:t>
      </w:r>
      <w:proofErr w:type="spellEnd"/>
      <w:r w:rsidRPr="0012216D">
        <w:rPr>
          <w:sz w:val="28"/>
          <w:szCs w:val="28"/>
          <w:lang w:val="en-US"/>
        </w:rPr>
        <w:t>, Turkey earthquake of February 6, 2023</w:t>
      </w:r>
    </w:p>
    <w:p w14:paraId="2C9917BA" w14:textId="0D0B8E0C" w:rsidR="0012216D" w:rsidRPr="0012216D" w:rsidRDefault="0012216D">
      <w:pPr>
        <w:rPr>
          <w:lang w:val="en-US"/>
        </w:rPr>
      </w:pPr>
    </w:p>
    <w:p w14:paraId="231337A2" w14:textId="77777777" w:rsidR="0012216D" w:rsidRPr="00657D36" w:rsidRDefault="0012216D" w:rsidP="0012216D">
      <w:pPr>
        <w:spacing w:line="360" w:lineRule="auto"/>
        <w:jc w:val="both"/>
        <w:rPr>
          <w:sz w:val="28"/>
          <w:szCs w:val="28"/>
        </w:rPr>
      </w:pPr>
      <w:r w:rsidRPr="00657D36">
        <w:rPr>
          <w:sz w:val="28"/>
          <w:szCs w:val="28"/>
        </w:rPr>
        <w:t>Hideo Aochi</w:t>
      </w:r>
    </w:p>
    <w:p w14:paraId="3349FE52" w14:textId="77777777" w:rsidR="0012216D" w:rsidRPr="00657D36" w:rsidRDefault="0012216D" w:rsidP="0012216D">
      <w:pPr>
        <w:spacing w:line="360" w:lineRule="auto"/>
        <w:jc w:val="both"/>
      </w:pPr>
      <w:r w:rsidRPr="00657D36">
        <w:t>Bureau de Recherches Géologiques et Minières, Orléans, France</w:t>
      </w:r>
    </w:p>
    <w:p w14:paraId="38AE59AB" w14:textId="77777777" w:rsidR="0012216D" w:rsidRPr="00657D36" w:rsidRDefault="0012216D" w:rsidP="0012216D">
      <w:pPr>
        <w:spacing w:line="360" w:lineRule="auto"/>
        <w:jc w:val="both"/>
      </w:pPr>
      <w:r w:rsidRPr="00657D36">
        <w:t xml:space="preserve">Laboratoire de Géologie de l’Ecole Normale Supérieure, CNRS UMR 8538, PSL </w:t>
      </w:r>
      <w:proofErr w:type="spellStart"/>
      <w:r w:rsidRPr="00657D36">
        <w:t>Research</w:t>
      </w:r>
      <w:proofErr w:type="spellEnd"/>
      <w:r w:rsidRPr="00657D36">
        <w:t xml:space="preserve"> </w:t>
      </w:r>
      <w:proofErr w:type="spellStart"/>
      <w:r w:rsidRPr="00657D36">
        <w:t>University</w:t>
      </w:r>
      <w:proofErr w:type="spellEnd"/>
      <w:r w:rsidRPr="00657D36">
        <w:t>, Paris, France (aochi.hideo@gmail.com)</w:t>
      </w:r>
    </w:p>
    <w:p w14:paraId="13B2D2B6" w14:textId="77777777" w:rsidR="0012216D" w:rsidRPr="00657D36" w:rsidRDefault="0012216D" w:rsidP="0012216D">
      <w:pPr>
        <w:spacing w:line="360" w:lineRule="auto"/>
        <w:jc w:val="both"/>
      </w:pPr>
    </w:p>
    <w:p w14:paraId="4E4A3E92" w14:textId="77777777" w:rsidR="0012216D" w:rsidRPr="00657D36" w:rsidRDefault="0012216D" w:rsidP="0012216D">
      <w:pPr>
        <w:spacing w:line="360" w:lineRule="auto"/>
        <w:jc w:val="both"/>
        <w:rPr>
          <w:sz w:val="28"/>
          <w:szCs w:val="28"/>
          <w:lang w:val="es-ES"/>
        </w:rPr>
      </w:pPr>
      <w:r w:rsidRPr="00657D36">
        <w:rPr>
          <w:sz w:val="28"/>
          <w:szCs w:val="28"/>
          <w:lang w:val="es-ES"/>
        </w:rPr>
        <w:t>Víctor M. Cruz-Atienza</w:t>
      </w:r>
    </w:p>
    <w:p w14:paraId="114F588F" w14:textId="60CA4DD5" w:rsidR="0012216D" w:rsidRPr="00657D36" w:rsidRDefault="0096115D" w:rsidP="0012216D">
      <w:pPr>
        <w:spacing w:line="360" w:lineRule="auto"/>
        <w:jc w:val="both"/>
        <w:rPr>
          <w:lang w:val="es-ES"/>
        </w:rPr>
      </w:pPr>
      <w:r w:rsidRPr="00DF10DF">
        <w:rPr>
          <w:lang w:val="es-ES"/>
        </w:rPr>
        <w:t>Departamento de Sismología</w:t>
      </w:r>
      <w:r>
        <w:rPr>
          <w:lang w:val="es-ES"/>
        </w:rPr>
        <w:t>,</w:t>
      </w:r>
      <w:r w:rsidRPr="00657D36">
        <w:rPr>
          <w:lang w:val="es-ES"/>
        </w:rPr>
        <w:t xml:space="preserve"> </w:t>
      </w:r>
      <w:r w:rsidR="0012216D" w:rsidRPr="00657D36">
        <w:rPr>
          <w:lang w:val="es-ES"/>
        </w:rPr>
        <w:t xml:space="preserve">Instituto de Geofísica, Universidad Nacional Autónoma de México, Ciudad de México, </w:t>
      </w:r>
      <w:proofErr w:type="spellStart"/>
      <w:r w:rsidR="0012216D" w:rsidRPr="00657D36">
        <w:rPr>
          <w:lang w:val="es-ES"/>
        </w:rPr>
        <w:t>Mexico</w:t>
      </w:r>
      <w:proofErr w:type="spellEnd"/>
    </w:p>
    <w:p w14:paraId="2C05208B" w14:textId="77777777" w:rsidR="0012216D" w:rsidRDefault="0012216D" w:rsidP="0012216D">
      <w:pPr>
        <w:spacing w:line="360" w:lineRule="auto"/>
        <w:jc w:val="both"/>
        <w:rPr>
          <w:lang w:val="es-ES"/>
        </w:rPr>
      </w:pPr>
    </w:p>
    <w:p w14:paraId="3D323F58" w14:textId="621459D3" w:rsidR="0012216D" w:rsidRPr="00657D36" w:rsidRDefault="0012216D" w:rsidP="0012216D">
      <w:pPr>
        <w:spacing w:line="360" w:lineRule="auto"/>
        <w:jc w:val="both"/>
        <w:rPr>
          <w:lang w:val="es-ES"/>
        </w:rPr>
      </w:pPr>
      <w:proofErr w:type="spellStart"/>
      <w:r>
        <w:rPr>
          <w:lang w:val="es-ES"/>
        </w:rPr>
        <w:t>List</w:t>
      </w:r>
      <w:proofErr w:type="spellEnd"/>
      <w:r>
        <w:rPr>
          <w:lang w:val="es-ES"/>
        </w:rPr>
        <w:t xml:space="preserve"> </w:t>
      </w:r>
      <w:proofErr w:type="spellStart"/>
      <w:r>
        <w:rPr>
          <w:lang w:val="es-ES"/>
        </w:rPr>
        <w:t>of</w:t>
      </w:r>
      <w:proofErr w:type="spellEnd"/>
      <w:r>
        <w:rPr>
          <w:lang w:val="es-ES"/>
        </w:rPr>
        <w:t xml:space="preserve"> Figures</w:t>
      </w:r>
    </w:p>
    <w:p w14:paraId="16038A98" w14:textId="77777777" w:rsidR="0096115D" w:rsidRDefault="0012216D">
      <w:pPr>
        <w:rPr>
          <w:lang w:val="en-US"/>
        </w:rPr>
      </w:pPr>
      <w:r>
        <w:rPr>
          <w:lang w:val="en-US"/>
        </w:rPr>
        <w:t>Figure S1-</w:t>
      </w:r>
      <w:r w:rsidR="0096115D">
        <w:rPr>
          <w:lang w:val="en-US"/>
        </w:rPr>
        <w:t xml:space="preserve">S8. </w:t>
      </w:r>
    </w:p>
    <w:p w14:paraId="457AF297" w14:textId="4D1E2021" w:rsidR="0012216D" w:rsidRDefault="0096115D">
      <w:pPr>
        <w:rPr>
          <w:lang w:val="en-US"/>
        </w:rPr>
      </w:pPr>
      <w:r>
        <w:rPr>
          <w:lang w:val="en-US"/>
        </w:rPr>
        <w:t xml:space="preserve">Movie S1. </w:t>
      </w:r>
      <w:r w:rsidR="0012216D">
        <w:rPr>
          <w:lang w:val="en-US"/>
        </w:rPr>
        <w:br w:type="page"/>
      </w:r>
    </w:p>
    <w:p w14:paraId="6FAE0B19" w14:textId="77777777" w:rsidR="006B4179" w:rsidRDefault="006B4179" w:rsidP="006B4179">
      <w:pPr>
        <w:rPr>
          <w:lang w:val="en-US"/>
        </w:rPr>
      </w:pPr>
      <w:r w:rsidRPr="003321C6">
        <w:rPr>
          <w:noProof/>
        </w:rPr>
        <w:lastRenderedPageBreak/>
        <w:drawing>
          <wp:inline distT="0" distB="0" distL="0" distR="0" wp14:anchorId="0F9A888F" wp14:editId="36759869">
            <wp:extent cx="5187707" cy="2164084"/>
            <wp:effectExtent l="0" t="0" r="0" b="7620"/>
            <wp:docPr id="199" name="Google Shape;199;p18"/>
            <wp:cNvGraphicFramePr/>
            <a:graphic xmlns:a="http://schemas.openxmlformats.org/drawingml/2006/main">
              <a:graphicData uri="http://schemas.openxmlformats.org/drawingml/2006/picture">
                <pic:pic xmlns:pic="http://schemas.openxmlformats.org/drawingml/2006/picture">
                  <pic:nvPicPr>
                    <pic:cNvPr id="199" name="Google Shape;199;p18"/>
                    <pic:cNvPicPr preferRelativeResize="0"/>
                  </pic:nvPicPr>
                  <pic:blipFill rotWithShape="1">
                    <a:blip r:embed="rId5">
                      <a:alphaModFix/>
                    </a:blip>
                    <a:srcRect/>
                    <a:stretch/>
                  </pic:blipFill>
                  <pic:spPr>
                    <a:xfrm>
                      <a:off x="0" y="0"/>
                      <a:ext cx="5187707" cy="2164084"/>
                    </a:xfrm>
                    <a:prstGeom prst="rect">
                      <a:avLst/>
                    </a:prstGeom>
                    <a:noFill/>
                    <a:ln>
                      <a:noFill/>
                    </a:ln>
                  </pic:spPr>
                </pic:pic>
              </a:graphicData>
            </a:graphic>
          </wp:inline>
        </w:drawing>
      </w:r>
    </w:p>
    <w:p w14:paraId="02ECA1BE" w14:textId="77777777" w:rsidR="006B4179" w:rsidRPr="00F0174A" w:rsidRDefault="006B4179" w:rsidP="006B4179">
      <w:pPr>
        <w:jc w:val="both"/>
        <w:rPr>
          <w:lang w:val="en-US"/>
        </w:rPr>
      </w:pPr>
      <w:r w:rsidRPr="0023587A">
        <w:rPr>
          <w:b/>
          <w:bCs/>
          <w:lang w:val="en-US"/>
        </w:rPr>
        <w:t>Figure S1</w:t>
      </w:r>
      <w:r w:rsidRPr="003321C6">
        <w:rPr>
          <w:lang w:val="en-US"/>
        </w:rPr>
        <w:t xml:space="preserve">: Structure models used for the seismic wave propagation simulations in FDM. (a) Homogeneous model, the same as the rupture simulations in BIEM. (b) Adopted 1D structure model in this paper, the same as the model (c) except for the soft surface layers. (c) 1D structure model used in the </w:t>
      </w:r>
      <w:proofErr w:type="spellStart"/>
      <w:r w:rsidRPr="003321C6">
        <w:rPr>
          <w:lang w:val="en-US"/>
        </w:rPr>
        <w:t>Marama</w:t>
      </w:r>
      <w:proofErr w:type="spellEnd"/>
      <w:r w:rsidRPr="003321C6">
        <w:rPr>
          <w:lang w:val="en-US"/>
        </w:rPr>
        <w:t xml:space="preserve"> region (Aochi et al., 2017). </w:t>
      </w:r>
      <w:r w:rsidRPr="00F0174A">
        <w:rPr>
          <w:lang w:val="en-US"/>
        </w:rPr>
        <w:t>The difference is that the shallow soft layers are ignored in model (b) above 3 km depth.</w:t>
      </w:r>
    </w:p>
    <w:p w14:paraId="4B05999D" w14:textId="77777777" w:rsidR="006B4179" w:rsidRDefault="006B4179" w:rsidP="006B4179">
      <w:pPr>
        <w:jc w:val="center"/>
        <w:rPr>
          <w:lang w:val="en-US"/>
        </w:rPr>
      </w:pPr>
      <w:r w:rsidRPr="003321C6">
        <w:rPr>
          <w:noProof/>
        </w:rPr>
        <w:lastRenderedPageBreak/>
        <w:drawing>
          <wp:inline distT="0" distB="0" distL="0" distR="0" wp14:anchorId="5864D267" wp14:editId="2EE8A697">
            <wp:extent cx="4485736" cy="6219645"/>
            <wp:effectExtent l="0" t="0" r="0" b="0"/>
            <wp:docPr id="205" name="Google Shape;205;p19"/>
            <wp:cNvGraphicFramePr/>
            <a:graphic xmlns:a="http://schemas.openxmlformats.org/drawingml/2006/main">
              <a:graphicData uri="http://schemas.openxmlformats.org/drawingml/2006/picture">
                <pic:pic xmlns:pic="http://schemas.openxmlformats.org/drawingml/2006/picture">
                  <pic:nvPicPr>
                    <pic:cNvPr id="205" name="Google Shape;205;p19"/>
                    <pic:cNvPicPr preferRelativeResize="0"/>
                  </pic:nvPicPr>
                  <pic:blipFill rotWithShape="1">
                    <a:blip r:embed="rId6">
                      <a:alphaModFix/>
                    </a:blip>
                    <a:srcRect/>
                    <a:stretch/>
                  </pic:blipFill>
                  <pic:spPr>
                    <a:xfrm>
                      <a:off x="0" y="0"/>
                      <a:ext cx="4496476" cy="6234537"/>
                    </a:xfrm>
                    <a:prstGeom prst="rect">
                      <a:avLst/>
                    </a:prstGeom>
                    <a:noFill/>
                    <a:ln>
                      <a:noFill/>
                    </a:ln>
                  </pic:spPr>
                </pic:pic>
              </a:graphicData>
            </a:graphic>
          </wp:inline>
        </w:drawing>
      </w:r>
    </w:p>
    <w:p w14:paraId="30E30098" w14:textId="7DC588F4" w:rsidR="006B4179" w:rsidRPr="00F0174A" w:rsidRDefault="006B4179" w:rsidP="006B4179">
      <w:pPr>
        <w:jc w:val="both"/>
        <w:rPr>
          <w:lang w:val="en-US"/>
        </w:rPr>
      </w:pPr>
      <w:r w:rsidRPr="0023587A">
        <w:rPr>
          <w:b/>
          <w:bCs/>
          <w:lang w:val="en-US"/>
        </w:rPr>
        <w:t xml:space="preserve">Figure </w:t>
      </w:r>
      <w:r w:rsidR="002F77BB" w:rsidRPr="0023587A">
        <w:rPr>
          <w:b/>
          <w:bCs/>
          <w:lang w:val="en-US"/>
        </w:rPr>
        <w:t>S2</w:t>
      </w:r>
      <w:r w:rsidRPr="003321C6">
        <w:rPr>
          <w:lang w:val="en-US"/>
        </w:rPr>
        <w:t xml:space="preserve">: Synthetic ground motions at selected stations along the fault by </w:t>
      </w:r>
      <w:r>
        <w:rPr>
          <w:lang w:val="en-US"/>
        </w:rPr>
        <w:t>finite difference</w:t>
      </w:r>
      <w:r w:rsidRPr="003321C6">
        <w:rPr>
          <w:lang w:val="en-US"/>
        </w:rPr>
        <w:t xml:space="preserve"> simulation</w:t>
      </w:r>
      <w:r>
        <w:rPr>
          <w:lang w:val="en-US"/>
        </w:rPr>
        <w:t xml:space="preserve"> for the same earthquake rupture scenario</w:t>
      </w:r>
      <w:r w:rsidRPr="003321C6">
        <w:rPr>
          <w:lang w:val="en-US"/>
        </w:rPr>
        <w:t xml:space="preserve">. The station locations are shown in Figure 1b. The rupture scenario is simulated in Figure 8b. Three models use three different structure models from Figure </w:t>
      </w:r>
      <w:r w:rsidR="002F77BB">
        <w:rPr>
          <w:lang w:val="en-US"/>
        </w:rPr>
        <w:t>S1</w:t>
      </w:r>
      <w:r w:rsidRPr="003321C6">
        <w:rPr>
          <w:lang w:val="en-US"/>
        </w:rPr>
        <w:t xml:space="preserve">. (a) homogeneous model, (b) adopted 1D structure model in the main text and (c) 1D structure model including the soft layers of slow velocity. The waveforms are filtered between 0.1 and 1 Hz. The corresponding FFT amplitude is shown on the right panels. </w:t>
      </w:r>
      <w:r w:rsidRPr="00F0174A">
        <w:rPr>
          <w:lang w:val="en-US"/>
        </w:rPr>
        <w:t>Since the rupture scenario is the same, the first pulse representing the rupture front passage is similar in the three models in the timing and form, except for the amplitude. The models (a) and (b) does not produce any significant waves after the rupture front passage. However</w:t>
      </w:r>
      <w:r>
        <w:rPr>
          <w:lang w:val="en-US"/>
        </w:rPr>
        <w:t>,</w:t>
      </w:r>
      <w:r w:rsidRPr="00F0174A">
        <w:rPr>
          <w:lang w:val="en-US"/>
        </w:rPr>
        <w:t xml:space="preserve"> the model (c) generates significant resonance especially in the Y-component, perpendicular to the fault, which can be recognized both in time and frequency domains. The later phases have larger amplitude than the first part, but this does not exist in the observations </w:t>
      </w:r>
      <w:r w:rsidR="002F77BB">
        <w:rPr>
          <w:lang w:val="en-US"/>
        </w:rPr>
        <w:t>(Figure 9)</w:t>
      </w:r>
      <w:r w:rsidRPr="00F0174A">
        <w:rPr>
          <w:lang w:val="en-US"/>
        </w:rPr>
        <w:t xml:space="preserve">. </w:t>
      </w:r>
      <w:proofErr w:type="gramStart"/>
      <w:r w:rsidRPr="00F0174A">
        <w:rPr>
          <w:lang w:val="en-US"/>
        </w:rPr>
        <w:t>Thus</w:t>
      </w:r>
      <w:proofErr w:type="gramEnd"/>
      <w:r w:rsidRPr="00F0174A">
        <w:rPr>
          <w:lang w:val="en-US"/>
        </w:rPr>
        <w:t xml:space="preserve"> we adopt model (b) for the seismic wave propagation, which characterize well the rupture process and the regional medium for discussing the near-field ground motions.</w:t>
      </w:r>
    </w:p>
    <w:p w14:paraId="5FFB91A1" w14:textId="4CC32997" w:rsidR="0012216D" w:rsidRDefault="0012216D">
      <w:pPr>
        <w:rPr>
          <w:lang w:val="en-US"/>
        </w:rPr>
      </w:pPr>
      <w:r>
        <w:rPr>
          <w:lang w:val="en-US"/>
        </w:rPr>
        <w:lastRenderedPageBreak/>
        <w:t>(A)</w:t>
      </w:r>
    </w:p>
    <w:p w14:paraId="35398383" w14:textId="55F3EDDF" w:rsidR="003321C6" w:rsidRDefault="0012216D">
      <w:pPr>
        <w:rPr>
          <w:lang w:val="en-US"/>
        </w:rPr>
      </w:pPr>
      <w:r w:rsidRPr="0012216D">
        <w:rPr>
          <w:noProof/>
        </w:rPr>
        <w:drawing>
          <wp:inline distT="0" distB="0" distL="0" distR="0" wp14:anchorId="09F977DB" wp14:editId="2DF090B8">
            <wp:extent cx="5760720" cy="3723005"/>
            <wp:effectExtent l="0" t="0" r="0" b="0"/>
            <wp:docPr id="4" name="Image 3" descr="Une image contenant texte, ligne, diagramme, Tracé&#10;&#10;Description générée automatiquement">
              <a:extLst xmlns:a="http://schemas.openxmlformats.org/drawingml/2006/main">
                <a:ext uri="{FF2B5EF4-FFF2-40B4-BE49-F238E27FC236}">
                  <a16:creationId xmlns:a16="http://schemas.microsoft.com/office/drawing/2014/main" id="{172334AB-B52D-D828-5D75-4C777A88B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ligne, diagramme, Tracé&#10;&#10;Description générée automatiquement">
                      <a:extLst>
                        <a:ext uri="{FF2B5EF4-FFF2-40B4-BE49-F238E27FC236}">
                          <a16:creationId xmlns:a16="http://schemas.microsoft.com/office/drawing/2014/main" id="{172334AB-B52D-D828-5D75-4C777A88B4AE}"/>
                        </a:ext>
                      </a:extLst>
                    </pic:cNvPr>
                    <pic:cNvPicPr>
                      <a:picLocks noChangeAspect="1"/>
                    </pic:cNvPicPr>
                  </pic:nvPicPr>
                  <pic:blipFill>
                    <a:blip r:embed="rId7"/>
                    <a:stretch>
                      <a:fillRect/>
                    </a:stretch>
                  </pic:blipFill>
                  <pic:spPr>
                    <a:xfrm>
                      <a:off x="0" y="0"/>
                      <a:ext cx="5760720" cy="3723005"/>
                    </a:xfrm>
                    <a:prstGeom prst="rect">
                      <a:avLst/>
                    </a:prstGeom>
                  </pic:spPr>
                </pic:pic>
              </a:graphicData>
            </a:graphic>
          </wp:inline>
        </w:drawing>
      </w:r>
    </w:p>
    <w:p w14:paraId="339332BF" w14:textId="65BDA040" w:rsidR="0012216D" w:rsidRDefault="0012216D" w:rsidP="000C5147">
      <w:pPr>
        <w:jc w:val="both"/>
        <w:rPr>
          <w:lang w:val="en-US"/>
        </w:rPr>
      </w:pPr>
      <w:r w:rsidRPr="0023587A">
        <w:rPr>
          <w:b/>
          <w:bCs/>
          <w:lang w:val="en-US"/>
        </w:rPr>
        <w:t>Figure S</w:t>
      </w:r>
      <w:r w:rsidR="002F77BB" w:rsidRPr="0023587A">
        <w:rPr>
          <w:b/>
          <w:bCs/>
          <w:lang w:val="en-US"/>
        </w:rPr>
        <w:t>3</w:t>
      </w:r>
      <w:r>
        <w:rPr>
          <w:lang w:val="en-US"/>
        </w:rPr>
        <w:t xml:space="preserve">: </w:t>
      </w:r>
      <w:r w:rsidRPr="0012216D">
        <w:rPr>
          <w:lang w:val="en-US"/>
        </w:rPr>
        <w:t xml:space="preserve">Strong motion data processing at the station denoted in the headers for the estimation of fault cohesive zone parameters. (a) Fault-parallel raw acceleration record, where </w:t>
      </w:r>
      <w:proofErr w:type="spellStart"/>
      <w:r w:rsidRPr="0012216D">
        <w:rPr>
          <w:lang w:val="en-US"/>
        </w:rPr>
        <w:t>Te</w:t>
      </w:r>
      <w:proofErr w:type="spellEnd"/>
      <w:r w:rsidRPr="0012216D">
        <w:rPr>
          <w:lang w:val="en-US"/>
        </w:rPr>
        <w:t xml:space="preserve"> is the estimated arrival time of the main shock wave and T0 is the initial time for further analysis. (b) velocity window starting at T0 after one integration using an automated baseline correction algorithm and 1 s tapering. (c) Velocity and displacement seismograms starting at </w:t>
      </w:r>
      <w:proofErr w:type="spellStart"/>
      <w:r w:rsidRPr="0012216D">
        <w:rPr>
          <w:lang w:val="en-US"/>
        </w:rPr>
        <w:t>Te</w:t>
      </w:r>
      <w:proofErr w:type="spellEnd"/>
      <w:r w:rsidRPr="0012216D">
        <w:rPr>
          <w:lang w:val="en-US"/>
        </w:rPr>
        <w:t xml:space="preserve"> both, lowpass filtered at 0.4 Hz and unfiltered. The estimate of Dc’’ is given on panel c (see main text and Figure 4).</w:t>
      </w:r>
      <w:r>
        <w:rPr>
          <w:lang w:val="en-US"/>
        </w:rPr>
        <w:t xml:space="preserve">  </w:t>
      </w:r>
      <w:r w:rsidR="000C5147">
        <w:rPr>
          <w:lang w:val="en-US"/>
        </w:rPr>
        <w:t>(</w:t>
      </w:r>
      <w:r>
        <w:rPr>
          <w:lang w:val="en-US"/>
        </w:rPr>
        <w:t>A</w:t>
      </w:r>
      <w:r w:rsidR="000C5147">
        <w:rPr>
          <w:lang w:val="en-US"/>
        </w:rPr>
        <w:t>)</w:t>
      </w:r>
      <w:r>
        <w:rPr>
          <w:lang w:val="en-US"/>
        </w:rPr>
        <w:t xml:space="preserve"> 2712, </w:t>
      </w:r>
      <w:r w:rsidR="000C5147">
        <w:rPr>
          <w:lang w:val="en-US"/>
        </w:rPr>
        <w:t>(</w:t>
      </w:r>
      <w:r>
        <w:rPr>
          <w:lang w:val="en-US"/>
        </w:rPr>
        <w:t>B</w:t>
      </w:r>
      <w:r w:rsidR="000C5147">
        <w:rPr>
          <w:lang w:val="en-US"/>
        </w:rPr>
        <w:t>)</w:t>
      </w:r>
      <w:r>
        <w:rPr>
          <w:lang w:val="en-US"/>
        </w:rPr>
        <w:t xml:space="preserve"> 2718, </w:t>
      </w:r>
      <w:r w:rsidR="000C5147">
        <w:rPr>
          <w:lang w:val="en-US"/>
        </w:rPr>
        <w:t>(</w:t>
      </w:r>
      <w:r>
        <w:rPr>
          <w:lang w:val="en-US"/>
        </w:rPr>
        <w:t>C</w:t>
      </w:r>
      <w:r w:rsidR="000C5147">
        <w:rPr>
          <w:lang w:val="en-US"/>
        </w:rPr>
        <w:t>)</w:t>
      </w:r>
      <w:r>
        <w:rPr>
          <w:lang w:val="en-US"/>
        </w:rPr>
        <w:t xml:space="preserve"> 3143, </w:t>
      </w:r>
      <w:r w:rsidR="000C5147">
        <w:rPr>
          <w:lang w:val="en-US"/>
        </w:rPr>
        <w:t>(</w:t>
      </w:r>
      <w:r>
        <w:rPr>
          <w:lang w:val="en-US"/>
        </w:rPr>
        <w:t>D</w:t>
      </w:r>
      <w:r w:rsidR="000C5147">
        <w:rPr>
          <w:lang w:val="en-US"/>
        </w:rPr>
        <w:t>)</w:t>
      </w:r>
      <w:r>
        <w:rPr>
          <w:lang w:val="en-US"/>
        </w:rPr>
        <w:t xml:space="preserve"> 3144, </w:t>
      </w:r>
      <w:r w:rsidR="000C5147">
        <w:rPr>
          <w:lang w:val="en-US"/>
        </w:rPr>
        <w:t>(</w:t>
      </w:r>
      <w:r>
        <w:rPr>
          <w:lang w:val="en-US"/>
        </w:rPr>
        <w:t>E</w:t>
      </w:r>
      <w:r w:rsidR="000C5147">
        <w:rPr>
          <w:lang w:val="en-US"/>
        </w:rPr>
        <w:t>)</w:t>
      </w:r>
      <w:r>
        <w:rPr>
          <w:lang w:val="en-US"/>
        </w:rPr>
        <w:t xml:space="preserve"> 3137, </w:t>
      </w:r>
      <w:r w:rsidR="000C5147">
        <w:rPr>
          <w:lang w:val="en-US"/>
        </w:rPr>
        <w:t>(</w:t>
      </w:r>
      <w:r>
        <w:rPr>
          <w:lang w:val="en-US"/>
        </w:rPr>
        <w:t>F</w:t>
      </w:r>
      <w:r w:rsidR="000C5147">
        <w:rPr>
          <w:lang w:val="en-US"/>
        </w:rPr>
        <w:t>)</w:t>
      </w:r>
      <w:r>
        <w:rPr>
          <w:lang w:val="en-US"/>
        </w:rPr>
        <w:t xml:space="preserve"> 3145, </w:t>
      </w:r>
      <w:r w:rsidR="000C5147">
        <w:rPr>
          <w:lang w:val="en-US"/>
        </w:rPr>
        <w:t>(</w:t>
      </w:r>
      <w:r>
        <w:rPr>
          <w:lang w:val="en-US"/>
        </w:rPr>
        <w:t>G</w:t>
      </w:r>
      <w:r w:rsidR="000C5147">
        <w:rPr>
          <w:lang w:val="en-US"/>
        </w:rPr>
        <w:t>)</w:t>
      </w:r>
      <w:r>
        <w:rPr>
          <w:lang w:val="en-US"/>
        </w:rPr>
        <w:t xml:space="preserve"> 3139, </w:t>
      </w:r>
      <w:r w:rsidR="000C5147">
        <w:rPr>
          <w:lang w:val="en-US"/>
        </w:rPr>
        <w:t>(</w:t>
      </w:r>
      <w:r>
        <w:rPr>
          <w:lang w:val="en-US"/>
        </w:rPr>
        <w:t>H</w:t>
      </w:r>
      <w:r w:rsidR="000C5147">
        <w:rPr>
          <w:lang w:val="en-US"/>
        </w:rPr>
        <w:t>)</w:t>
      </w:r>
      <w:r>
        <w:rPr>
          <w:lang w:val="en-US"/>
        </w:rPr>
        <w:t xml:space="preserve"> 3142, </w:t>
      </w:r>
      <w:r w:rsidR="000C5147">
        <w:rPr>
          <w:lang w:val="en-US"/>
        </w:rPr>
        <w:t>(</w:t>
      </w:r>
      <w:r>
        <w:rPr>
          <w:lang w:val="en-US"/>
        </w:rPr>
        <w:t>I</w:t>
      </w:r>
      <w:r w:rsidR="000C5147">
        <w:rPr>
          <w:lang w:val="en-US"/>
        </w:rPr>
        <w:t>)</w:t>
      </w:r>
      <w:r>
        <w:rPr>
          <w:lang w:val="en-US"/>
        </w:rPr>
        <w:t xml:space="preserve"> 3132 and </w:t>
      </w:r>
      <w:r w:rsidR="000C5147">
        <w:rPr>
          <w:lang w:val="en-US"/>
        </w:rPr>
        <w:t>(</w:t>
      </w:r>
      <w:r>
        <w:rPr>
          <w:lang w:val="en-US"/>
        </w:rPr>
        <w:t>J</w:t>
      </w:r>
      <w:r w:rsidR="000C5147">
        <w:rPr>
          <w:lang w:val="en-US"/>
        </w:rPr>
        <w:t>)</w:t>
      </w:r>
      <w:r>
        <w:rPr>
          <w:lang w:val="en-US"/>
        </w:rPr>
        <w:t xml:space="preserve"> 3131.  </w:t>
      </w:r>
    </w:p>
    <w:p w14:paraId="60CE5670" w14:textId="6BD2AF02" w:rsidR="0012216D" w:rsidRDefault="0012216D">
      <w:pPr>
        <w:rPr>
          <w:lang w:val="en-US"/>
        </w:rPr>
      </w:pPr>
      <w:r>
        <w:rPr>
          <w:lang w:val="en-US"/>
        </w:rPr>
        <w:br w:type="page"/>
      </w:r>
    </w:p>
    <w:p w14:paraId="0C90DD76" w14:textId="6CD40856" w:rsidR="0012216D" w:rsidRDefault="0012216D">
      <w:pPr>
        <w:rPr>
          <w:lang w:val="en-US"/>
        </w:rPr>
      </w:pPr>
      <w:r>
        <w:rPr>
          <w:lang w:val="en-US"/>
        </w:rPr>
        <w:lastRenderedPageBreak/>
        <w:t>(B)</w:t>
      </w:r>
    </w:p>
    <w:p w14:paraId="2E534E11" w14:textId="77777777" w:rsidR="0012216D" w:rsidRDefault="0012216D">
      <w:pPr>
        <w:rPr>
          <w:noProof/>
        </w:rPr>
      </w:pPr>
      <w:r w:rsidRPr="0012216D">
        <w:rPr>
          <w:noProof/>
        </w:rPr>
        <w:drawing>
          <wp:inline distT="0" distB="0" distL="0" distR="0" wp14:anchorId="147F1716" wp14:editId="110BC4C7">
            <wp:extent cx="5760720" cy="3723005"/>
            <wp:effectExtent l="0" t="0" r="0" b="0"/>
            <wp:docPr id="5" name="Image 4" descr="Une image contenant texte, ligne, diagramme, Tracé&#10;&#10;Description générée automatiquement">
              <a:extLst xmlns:a="http://schemas.openxmlformats.org/drawingml/2006/main">
                <a:ext uri="{FF2B5EF4-FFF2-40B4-BE49-F238E27FC236}">
                  <a16:creationId xmlns:a16="http://schemas.microsoft.com/office/drawing/2014/main" id="{75845D1D-F615-5F43-73C3-678BA3AAD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ligne, diagramme, Tracé&#10;&#10;Description générée automatiquement">
                      <a:extLst>
                        <a:ext uri="{FF2B5EF4-FFF2-40B4-BE49-F238E27FC236}">
                          <a16:creationId xmlns:a16="http://schemas.microsoft.com/office/drawing/2014/main" id="{75845D1D-F615-5F43-73C3-678BA3AAD408}"/>
                        </a:ext>
                      </a:extLst>
                    </pic:cNvPr>
                    <pic:cNvPicPr>
                      <a:picLocks noChangeAspect="1"/>
                    </pic:cNvPicPr>
                  </pic:nvPicPr>
                  <pic:blipFill>
                    <a:blip r:embed="rId8"/>
                    <a:stretch>
                      <a:fillRect/>
                    </a:stretch>
                  </pic:blipFill>
                  <pic:spPr>
                    <a:xfrm>
                      <a:off x="0" y="0"/>
                      <a:ext cx="5760720" cy="3723005"/>
                    </a:xfrm>
                    <a:prstGeom prst="rect">
                      <a:avLst/>
                    </a:prstGeom>
                  </pic:spPr>
                </pic:pic>
              </a:graphicData>
            </a:graphic>
          </wp:inline>
        </w:drawing>
      </w:r>
    </w:p>
    <w:p w14:paraId="61D9C2D9" w14:textId="4DB00734" w:rsidR="0012216D" w:rsidRDefault="0012216D">
      <w:pPr>
        <w:rPr>
          <w:noProof/>
        </w:rPr>
      </w:pPr>
      <w:r w:rsidRPr="0012216D">
        <w:rPr>
          <w:noProof/>
        </w:rPr>
        <w:t xml:space="preserve"> </w:t>
      </w:r>
      <w:r>
        <w:rPr>
          <w:noProof/>
        </w:rPr>
        <w:t>(C)</w:t>
      </w:r>
    </w:p>
    <w:p w14:paraId="1FAFBEE6" w14:textId="77777777" w:rsidR="0012216D" w:rsidRDefault="0012216D">
      <w:pPr>
        <w:rPr>
          <w:lang w:val="en-US"/>
        </w:rPr>
      </w:pPr>
      <w:r w:rsidRPr="0012216D">
        <w:rPr>
          <w:noProof/>
        </w:rPr>
        <w:drawing>
          <wp:inline distT="0" distB="0" distL="0" distR="0" wp14:anchorId="415798B6" wp14:editId="21AF7464">
            <wp:extent cx="5760720" cy="3723005"/>
            <wp:effectExtent l="0" t="0" r="0" b="0"/>
            <wp:docPr id="2142953973" name="Image 4" descr="Une image contenant texte, ligne, diagramme, Tracé&#10;&#10;Description générée automatiquement">
              <a:extLst xmlns:a="http://schemas.openxmlformats.org/drawingml/2006/main">
                <a:ext uri="{FF2B5EF4-FFF2-40B4-BE49-F238E27FC236}">
                  <a16:creationId xmlns:a16="http://schemas.microsoft.com/office/drawing/2014/main" id="{DEF7EF44-91CB-AA8C-38E8-8AF1037D3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ligne, diagramme, Tracé&#10;&#10;Description générée automatiquement">
                      <a:extLst>
                        <a:ext uri="{FF2B5EF4-FFF2-40B4-BE49-F238E27FC236}">
                          <a16:creationId xmlns:a16="http://schemas.microsoft.com/office/drawing/2014/main" id="{DEF7EF44-91CB-AA8C-38E8-8AF1037D38A2}"/>
                        </a:ext>
                      </a:extLst>
                    </pic:cNvPr>
                    <pic:cNvPicPr>
                      <a:picLocks noChangeAspect="1"/>
                    </pic:cNvPicPr>
                  </pic:nvPicPr>
                  <pic:blipFill>
                    <a:blip r:embed="rId9"/>
                    <a:stretch>
                      <a:fillRect/>
                    </a:stretch>
                  </pic:blipFill>
                  <pic:spPr>
                    <a:xfrm>
                      <a:off x="0" y="0"/>
                      <a:ext cx="5760720" cy="3723005"/>
                    </a:xfrm>
                    <a:prstGeom prst="rect">
                      <a:avLst/>
                    </a:prstGeom>
                  </pic:spPr>
                </pic:pic>
              </a:graphicData>
            </a:graphic>
          </wp:inline>
        </w:drawing>
      </w:r>
    </w:p>
    <w:p w14:paraId="7BFCB8D9" w14:textId="0A80F431" w:rsidR="0012216D" w:rsidRDefault="0012216D">
      <w:pPr>
        <w:rPr>
          <w:lang w:val="en-US"/>
        </w:rPr>
      </w:pPr>
      <w:r w:rsidRPr="0023587A">
        <w:rPr>
          <w:b/>
          <w:bCs/>
          <w:lang w:val="en-US"/>
        </w:rPr>
        <w:t>Figure S</w:t>
      </w:r>
      <w:r w:rsidR="002F77BB" w:rsidRPr="0023587A">
        <w:rPr>
          <w:b/>
          <w:bCs/>
          <w:lang w:val="en-US"/>
        </w:rPr>
        <w:t>3</w:t>
      </w:r>
      <w:r>
        <w:rPr>
          <w:lang w:val="en-US"/>
        </w:rPr>
        <w:t>: Continued.</w:t>
      </w:r>
    </w:p>
    <w:p w14:paraId="1887DE87" w14:textId="2F709E8F" w:rsidR="0012216D" w:rsidRDefault="0012216D">
      <w:pPr>
        <w:rPr>
          <w:lang w:val="en-US"/>
        </w:rPr>
      </w:pPr>
      <w:r>
        <w:rPr>
          <w:lang w:val="en-US"/>
        </w:rPr>
        <w:br w:type="page"/>
      </w:r>
    </w:p>
    <w:p w14:paraId="0E7FB2A9" w14:textId="6A4FCDB9" w:rsidR="0012216D" w:rsidRDefault="0012216D">
      <w:pPr>
        <w:rPr>
          <w:lang w:val="en-US"/>
        </w:rPr>
      </w:pPr>
      <w:r>
        <w:rPr>
          <w:lang w:val="en-US"/>
        </w:rPr>
        <w:lastRenderedPageBreak/>
        <w:t>(D)</w:t>
      </w:r>
    </w:p>
    <w:p w14:paraId="0D2E8E13" w14:textId="05654154" w:rsidR="0012216D" w:rsidRDefault="0012216D">
      <w:pPr>
        <w:rPr>
          <w:lang w:val="en-US"/>
        </w:rPr>
      </w:pPr>
      <w:r w:rsidRPr="0012216D">
        <w:rPr>
          <w:noProof/>
        </w:rPr>
        <w:drawing>
          <wp:inline distT="0" distB="0" distL="0" distR="0" wp14:anchorId="696D0B8C" wp14:editId="22E19449">
            <wp:extent cx="5760720" cy="3723005"/>
            <wp:effectExtent l="0" t="0" r="0" b="0"/>
            <wp:docPr id="682562381" name="Image 3" descr="Une image contenant texte, ligne, Tracé, diagramme&#10;&#10;Description générée automatiquement">
              <a:extLst xmlns:a="http://schemas.openxmlformats.org/drawingml/2006/main">
                <a:ext uri="{FF2B5EF4-FFF2-40B4-BE49-F238E27FC236}">
                  <a16:creationId xmlns:a16="http://schemas.microsoft.com/office/drawing/2014/main" id="{BCE9F6C5-2347-7FE3-BAE1-111F94F8EE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ligne, Tracé, diagramme&#10;&#10;Description générée automatiquement">
                      <a:extLst>
                        <a:ext uri="{FF2B5EF4-FFF2-40B4-BE49-F238E27FC236}">
                          <a16:creationId xmlns:a16="http://schemas.microsoft.com/office/drawing/2014/main" id="{BCE9F6C5-2347-7FE3-BAE1-111F94F8EEF2}"/>
                        </a:ext>
                      </a:extLst>
                    </pic:cNvPr>
                    <pic:cNvPicPr>
                      <a:picLocks noChangeAspect="1"/>
                    </pic:cNvPicPr>
                  </pic:nvPicPr>
                  <pic:blipFill>
                    <a:blip r:embed="rId10"/>
                    <a:stretch>
                      <a:fillRect/>
                    </a:stretch>
                  </pic:blipFill>
                  <pic:spPr>
                    <a:xfrm>
                      <a:off x="0" y="0"/>
                      <a:ext cx="5760720" cy="3723005"/>
                    </a:xfrm>
                    <a:prstGeom prst="rect">
                      <a:avLst/>
                    </a:prstGeom>
                  </pic:spPr>
                </pic:pic>
              </a:graphicData>
            </a:graphic>
          </wp:inline>
        </w:drawing>
      </w:r>
    </w:p>
    <w:p w14:paraId="58732DEE" w14:textId="57C9D952" w:rsidR="0012216D" w:rsidRDefault="0012216D">
      <w:pPr>
        <w:rPr>
          <w:lang w:val="en-US"/>
        </w:rPr>
      </w:pPr>
      <w:r>
        <w:rPr>
          <w:lang w:val="en-US"/>
        </w:rPr>
        <w:t>(E)</w:t>
      </w:r>
    </w:p>
    <w:p w14:paraId="2CF35FAB" w14:textId="77777777" w:rsidR="0012216D" w:rsidRDefault="0012216D">
      <w:pPr>
        <w:rPr>
          <w:lang w:val="en-US"/>
        </w:rPr>
      </w:pPr>
      <w:r w:rsidRPr="0012216D">
        <w:rPr>
          <w:noProof/>
        </w:rPr>
        <w:drawing>
          <wp:inline distT="0" distB="0" distL="0" distR="0" wp14:anchorId="580048D2" wp14:editId="32E21E05">
            <wp:extent cx="5760720" cy="3723005"/>
            <wp:effectExtent l="0" t="0" r="0" b="0"/>
            <wp:docPr id="1017845737" name="Image 4" descr="Une image contenant texte, diagramme, Tracé, ligne&#10;&#10;Description générée automatiquement">
              <a:extLst xmlns:a="http://schemas.openxmlformats.org/drawingml/2006/main">
                <a:ext uri="{FF2B5EF4-FFF2-40B4-BE49-F238E27FC236}">
                  <a16:creationId xmlns:a16="http://schemas.microsoft.com/office/drawing/2014/main" id="{26475E3A-9DD4-9CA0-37C4-418F17ABC1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diagramme, Tracé, ligne&#10;&#10;Description générée automatiquement">
                      <a:extLst>
                        <a:ext uri="{FF2B5EF4-FFF2-40B4-BE49-F238E27FC236}">
                          <a16:creationId xmlns:a16="http://schemas.microsoft.com/office/drawing/2014/main" id="{26475E3A-9DD4-9CA0-37C4-418F17ABC188}"/>
                        </a:ext>
                      </a:extLst>
                    </pic:cNvPr>
                    <pic:cNvPicPr>
                      <a:picLocks noChangeAspect="1"/>
                    </pic:cNvPicPr>
                  </pic:nvPicPr>
                  <pic:blipFill>
                    <a:blip r:embed="rId11"/>
                    <a:stretch>
                      <a:fillRect/>
                    </a:stretch>
                  </pic:blipFill>
                  <pic:spPr>
                    <a:xfrm>
                      <a:off x="0" y="0"/>
                      <a:ext cx="5760720" cy="3723005"/>
                    </a:xfrm>
                    <a:prstGeom prst="rect">
                      <a:avLst/>
                    </a:prstGeom>
                  </pic:spPr>
                </pic:pic>
              </a:graphicData>
            </a:graphic>
          </wp:inline>
        </w:drawing>
      </w:r>
    </w:p>
    <w:p w14:paraId="19D63BF1" w14:textId="6A95E644" w:rsidR="0012216D" w:rsidRDefault="0012216D">
      <w:pPr>
        <w:rPr>
          <w:lang w:val="en-US"/>
        </w:rPr>
      </w:pPr>
      <w:r w:rsidRPr="0023587A">
        <w:rPr>
          <w:b/>
          <w:bCs/>
          <w:lang w:val="en-US"/>
        </w:rPr>
        <w:t>Figure S</w:t>
      </w:r>
      <w:r w:rsidR="002F77BB" w:rsidRPr="0023587A">
        <w:rPr>
          <w:b/>
          <w:bCs/>
          <w:lang w:val="en-US"/>
        </w:rPr>
        <w:t>3</w:t>
      </w:r>
      <w:r>
        <w:rPr>
          <w:lang w:val="en-US"/>
        </w:rPr>
        <w:t>: Continued.</w:t>
      </w:r>
    </w:p>
    <w:p w14:paraId="67E750AA" w14:textId="300E88FD" w:rsidR="0012216D" w:rsidRDefault="0012216D">
      <w:pPr>
        <w:rPr>
          <w:lang w:val="en-US"/>
        </w:rPr>
      </w:pPr>
      <w:r>
        <w:rPr>
          <w:lang w:val="en-US"/>
        </w:rPr>
        <w:br w:type="page"/>
      </w:r>
    </w:p>
    <w:p w14:paraId="38AA2CB9" w14:textId="6FDF50BA" w:rsidR="0012216D" w:rsidRDefault="000C5147">
      <w:pPr>
        <w:rPr>
          <w:lang w:val="en-US"/>
        </w:rPr>
      </w:pPr>
      <w:r>
        <w:rPr>
          <w:lang w:val="en-US"/>
        </w:rPr>
        <w:lastRenderedPageBreak/>
        <w:t>(F)</w:t>
      </w:r>
    </w:p>
    <w:p w14:paraId="2F1FFD3D" w14:textId="1C20AF57" w:rsidR="0012216D" w:rsidRDefault="0012216D">
      <w:pPr>
        <w:rPr>
          <w:lang w:val="en-US"/>
        </w:rPr>
      </w:pPr>
      <w:r w:rsidRPr="0012216D">
        <w:rPr>
          <w:noProof/>
        </w:rPr>
        <w:drawing>
          <wp:inline distT="0" distB="0" distL="0" distR="0" wp14:anchorId="4B36894C" wp14:editId="63911566">
            <wp:extent cx="5760720" cy="3723005"/>
            <wp:effectExtent l="0" t="0" r="0" b="0"/>
            <wp:docPr id="2092192976" name="Image 3" descr="Une image contenant texte, ligne, Tracé, diagramme&#10;&#10;Description générée automatiquement">
              <a:extLst xmlns:a="http://schemas.openxmlformats.org/drawingml/2006/main">
                <a:ext uri="{FF2B5EF4-FFF2-40B4-BE49-F238E27FC236}">
                  <a16:creationId xmlns:a16="http://schemas.microsoft.com/office/drawing/2014/main" id="{B0823671-5DE1-AB15-F9F3-858FE8E5B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ligne, Tracé, diagramme&#10;&#10;Description générée automatiquement">
                      <a:extLst>
                        <a:ext uri="{FF2B5EF4-FFF2-40B4-BE49-F238E27FC236}">
                          <a16:creationId xmlns:a16="http://schemas.microsoft.com/office/drawing/2014/main" id="{B0823671-5DE1-AB15-F9F3-858FE8E5BB7E}"/>
                        </a:ext>
                      </a:extLst>
                    </pic:cNvPr>
                    <pic:cNvPicPr>
                      <a:picLocks noChangeAspect="1"/>
                    </pic:cNvPicPr>
                  </pic:nvPicPr>
                  <pic:blipFill>
                    <a:blip r:embed="rId12"/>
                    <a:stretch>
                      <a:fillRect/>
                    </a:stretch>
                  </pic:blipFill>
                  <pic:spPr>
                    <a:xfrm>
                      <a:off x="0" y="0"/>
                      <a:ext cx="5760720" cy="3723005"/>
                    </a:xfrm>
                    <a:prstGeom prst="rect">
                      <a:avLst/>
                    </a:prstGeom>
                  </pic:spPr>
                </pic:pic>
              </a:graphicData>
            </a:graphic>
          </wp:inline>
        </w:drawing>
      </w:r>
    </w:p>
    <w:p w14:paraId="6AC61BD1" w14:textId="025EF39F" w:rsidR="000C5147" w:rsidRDefault="000C5147">
      <w:pPr>
        <w:rPr>
          <w:lang w:val="en-US"/>
        </w:rPr>
      </w:pPr>
      <w:r>
        <w:rPr>
          <w:lang w:val="en-US"/>
        </w:rPr>
        <w:t>(G)</w:t>
      </w:r>
    </w:p>
    <w:p w14:paraId="04DEF7A0" w14:textId="39AA5D03" w:rsidR="0012216D" w:rsidRDefault="0012216D">
      <w:pPr>
        <w:rPr>
          <w:lang w:val="en-US"/>
        </w:rPr>
      </w:pPr>
      <w:r w:rsidRPr="0012216D">
        <w:rPr>
          <w:noProof/>
        </w:rPr>
        <w:drawing>
          <wp:inline distT="0" distB="0" distL="0" distR="0" wp14:anchorId="240AAF48" wp14:editId="1821AFDB">
            <wp:extent cx="5760720" cy="3723005"/>
            <wp:effectExtent l="0" t="0" r="0" b="0"/>
            <wp:docPr id="1683750148" name="Image 3" descr="Une image contenant texte, ligne, Tracé, diagramme&#10;&#10;Description générée automatiquement">
              <a:extLst xmlns:a="http://schemas.openxmlformats.org/drawingml/2006/main">
                <a:ext uri="{FF2B5EF4-FFF2-40B4-BE49-F238E27FC236}">
                  <a16:creationId xmlns:a16="http://schemas.microsoft.com/office/drawing/2014/main" id="{60354588-6F7F-2D31-EDAE-5D8EEDB44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ligne, Tracé, diagramme&#10;&#10;Description générée automatiquement">
                      <a:extLst>
                        <a:ext uri="{FF2B5EF4-FFF2-40B4-BE49-F238E27FC236}">
                          <a16:creationId xmlns:a16="http://schemas.microsoft.com/office/drawing/2014/main" id="{60354588-6F7F-2D31-EDAE-5D8EEDB443B4}"/>
                        </a:ext>
                      </a:extLst>
                    </pic:cNvPr>
                    <pic:cNvPicPr>
                      <a:picLocks noChangeAspect="1"/>
                    </pic:cNvPicPr>
                  </pic:nvPicPr>
                  <pic:blipFill>
                    <a:blip r:embed="rId13"/>
                    <a:stretch>
                      <a:fillRect/>
                    </a:stretch>
                  </pic:blipFill>
                  <pic:spPr>
                    <a:xfrm>
                      <a:off x="0" y="0"/>
                      <a:ext cx="5760720" cy="3723005"/>
                    </a:xfrm>
                    <a:prstGeom prst="rect">
                      <a:avLst/>
                    </a:prstGeom>
                  </pic:spPr>
                </pic:pic>
              </a:graphicData>
            </a:graphic>
          </wp:inline>
        </w:drawing>
      </w:r>
    </w:p>
    <w:p w14:paraId="26E8855F" w14:textId="536A736F" w:rsidR="000C5147" w:rsidRDefault="000C5147">
      <w:pPr>
        <w:rPr>
          <w:lang w:val="en-US"/>
        </w:rPr>
      </w:pPr>
      <w:r w:rsidRPr="0023587A">
        <w:rPr>
          <w:b/>
          <w:bCs/>
          <w:lang w:val="en-US"/>
        </w:rPr>
        <w:t>Figure S</w:t>
      </w:r>
      <w:r w:rsidR="002F77BB" w:rsidRPr="0023587A">
        <w:rPr>
          <w:b/>
          <w:bCs/>
          <w:lang w:val="en-US"/>
        </w:rPr>
        <w:t>3</w:t>
      </w:r>
      <w:r>
        <w:rPr>
          <w:lang w:val="en-US"/>
        </w:rPr>
        <w:t xml:space="preserve">: Continued. </w:t>
      </w:r>
    </w:p>
    <w:p w14:paraId="5A676BCA" w14:textId="77777777" w:rsidR="000C5147" w:rsidRDefault="000C5147">
      <w:pPr>
        <w:rPr>
          <w:lang w:val="en-US"/>
        </w:rPr>
      </w:pPr>
      <w:r>
        <w:rPr>
          <w:lang w:val="en-US"/>
        </w:rPr>
        <w:br w:type="page"/>
      </w:r>
    </w:p>
    <w:p w14:paraId="274A9E78" w14:textId="23B01C03" w:rsidR="000C5147" w:rsidRDefault="000C5147">
      <w:pPr>
        <w:rPr>
          <w:lang w:val="en-US"/>
        </w:rPr>
      </w:pPr>
      <w:r>
        <w:rPr>
          <w:lang w:val="en-US"/>
        </w:rPr>
        <w:lastRenderedPageBreak/>
        <w:t>(H)</w:t>
      </w:r>
    </w:p>
    <w:p w14:paraId="56B17E41" w14:textId="48779972" w:rsidR="0012216D" w:rsidRDefault="0012216D">
      <w:pPr>
        <w:rPr>
          <w:lang w:val="en-US"/>
        </w:rPr>
      </w:pPr>
      <w:r w:rsidRPr="0012216D">
        <w:rPr>
          <w:noProof/>
        </w:rPr>
        <w:drawing>
          <wp:inline distT="0" distB="0" distL="0" distR="0" wp14:anchorId="2F46787E" wp14:editId="481859D5">
            <wp:extent cx="5760720" cy="3723005"/>
            <wp:effectExtent l="0" t="0" r="0" b="0"/>
            <wp:docPr id="1433969951" name="Image 4" descr="Une image contenant texte, diagramme, Tracé, ligne&#10;&#10;Description générée automatiquement">
              <a:extLst xmlns:a="http://schemas.openxmlformats.org/drawingml/2006/main">
                <a:ext uri="{FF2B5EF4-FFF2-40B4-BE49-F238E27FC236}">
                  <a16:creationId xmlns:a16="http://schemas.microsoft.com/office/drawing/2014/main" id="{3F64F38A-9F9A-89FF-0679-B825A1299B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diagramme, Tracé, ligne&#10;&#10;Description générée automatiquement">
                      <a:extLst>
                        <a:ext uri="{FF2B5EF4-FFF2-40B4-BE49-F238E27FC236}">
                          <a16:creationId xmlns:a16="http://schemas.microsoft.com/office/drawing/2014/main" id="{3F64F38A-9F9A-89FF-0679-B825A1299B2D}"/>
                        </a:ext>
                      </a:extLst>
                    </pic:cNvPr>
                    <pic:cNvPicPr>
                      <a:picLocks noChangeAspect="1"/>
                    </pic:cNvPicPr>
                  </pic:nvPicPr>
                  <pic:blipFill>
                    <a:blip r:embed="rId14"/>
                    <a:stretch>
                      <a:fillRect/>
                    </a:stretch>
                  </pic:blipFill>
                  <pic:spPr>
                    <a:xfrm>
                      <a:off x="0" y="0"/>
                      <a:ext cx="5760720" cy="3723005"/>
                    </a:xfrm>
                    <a:prstGeom prst="rect">
                      <a:avLst/>
                    </a:prstGeom>
                  </pic:spPr>
                </pic:pic>
              </a:graphicData>
            </a:graphic>
          </wp:inline>
        </w:drawing>
      </w:r>
    </w:p>
    <w:p w14:paraId="518AAA52" w14:textId="023D4B66" w:rsidR="000C5147" w:rsidRDefault="000C5147">
      <w:pPr>
        <w:rPr>
          <w:lang w:val="en-US"/>
        </w:rPr>
      </w:pPr>
      <w:r>
        <w:rPr>
          <w:lang w:val="en-US"/>
        </w:rPr>
        <w:t>(I)</w:t>
      </w:r>
    </w:p>
    <w:p w14:paraId="575FF486" w14:textId="7313DDA8" w:rsidR="0012216D" w:rsidRDefault="0012216D">
      <w:pPr>
        <w:rPr>
          <w:lang w:val="en-US"/>
        </w:rPr>
      </w:pPr>
      <w:r w:rsidRPr="0012216D">
        <w:rPr>
          <w:noProof/>
        </w:rPr>
        <w:drawing>
          <wp:inline distT="0" distB="0" distL="0" distR="0" wp14:anchorId="5C2B5C15" wp14:editId="5F34FE4F">
            <wp:extent cx="5760720" cy="3723005"/>
            <wp:effectExtent l="0" t="0" r="0" b="0"/>
            <wp:docPr id="1277763299" name="Image 3" descr="Une image contenant texte, diagramme, ligne, Tracé&#10;&#10;Description générée automatiquement">
              <a:extLst xmlns:a="http://schemas.openxmlformats.org/drawingml/2006/main">
                <a:ext uri="{FF2B5EF4-FFF2-40B4-BE49-F238E27FC236}">
                  <a16:creationId xmlns:a16="http://schemas.microsoft.com/office/drawing/2014/main" id="{525ED8AC-14D1-63D6-30C2-2AC1B09CFA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diagramme, ligne, Tracé&#10;&#10;Description générée automatiquement">
                      <a:extLst>
                        <a:ext uri="{FF2B5EF4-FFF2-40B4-BE49-F238E27FC236}">
                          <a16:creationId xmlns:a16="http://schemas.microsoft.com/office/drawing/2014/main" id="{525ED8AC-14D1-63D6-30C2-2AC1B09CFA9D}"/>
                        </a:ext>
                      </a:extLst>
                    </pic:cNvPr>
                    <pic:cNvPicPr>
                      <a:picLocks noChangeAspect="1"/>
                    </pic:cNvPicPr>
                  </pic:nvPicPr>
                  <pic:blipFill>
                    <a:blip r:embed="rId15"/>
                    <a:stretch>
                      <a:fillRect/>
                    </a:stretch>
                  </pic:blipFill>
                  <pic:spPr>
                    <a:xfrm>
                      <a:off x="0" y="0"/>
                      <a:ext cx="5760720" cy="3723005"/>
                    </a:xfrm>
                    <a:prstGeom prst="rect">
                      <a:avLst/>
                    </a:prstGeom>
                  </pic:spPr>
                </pic:pic>
              </a:graphicData>
            </a:graphic>
          </wp:inline>
        </w:drawing>
      </w:r>
    </w:p>
    <w:p w14:paraId="1166B6C7" w14:textId="5E1598CE" w:rsidR="000C5147" w:rsidRDefault="000C5147">
      <w:pPr>
        <w:rPr>
          <w:lang w:val="en-US"/>
        </w:rPr>
      </w:pPr>
      <w:r w:rsidRPr="0023587A">
        <w:rPr>
          <w:b/>
          <w:bCs/>
          <w:lang w:val="en-US"/>
        </w:rPr>
        <w:t>Figure S</w:t>
      </w:r>
      <w:r w:rsidR="002F77BB" w:rsidRPr="0023587A">
        <w:rPr>
          <w:b/>
          <w:bCs/>
          <w:lang w:val="en-US"/>
        </w:rPr>
        <w:t>3</w:t>
      </w:r>
      <w:r>
        <w:rPr>
          <w:lang w:val="en-US"/>
        </w:rPr>
        <w:t xml:space="preserve">: Continued. </w:t>
      </w:r>
    </w:p>
    <w:p w14:paraId="4E8EBE20" w14:textId="5520B760" w:rsidR="000C5147" w:rsidRDefault="000C5147">
      <w:pPr>
        <w:rPr>
          <w:lang w:val="en-US"/>
        </w:rPr>
      </w:pPr>
      <w:r>
        <w:rPr>
          <w:lang w:val="en-US"/>
        </w:rPr>
        <w:br w:type="page"/>
      </w:r>
    </w:p>
    <w:p w14:paraId="6327D156" w14:textId="3542EF85" w:rsidR="000C5147" w:rsidRDefault="000C5147">
      <w:pPr>
        <w:rPr>
          <w:lang w:val="en-US"/>
        </w:rPr>
      </w:pPr>
      <w:r>
        <w:rPr>
          <w:lang w:val="en-US"/>
        </w:rPr>
        <w:lastRenderedPageBreak/>
        <w:t>(J)</w:t>
      </w:r>
    </w:p>
    <w:p w14:paraId="50586424" w14:textId="0C73B90C" w:rsidR="0012216D" w:rsidRDefault="0012216D">
      <w:pPr>
        <w:rPr>
          <w:lang w:val="en-US"/>
        </w:rPr>
      </w:pPr>
      <w:r w:rsidRPr="0012216D">
        <w:rPr>
          <w:noProof/>
        </w:rPr>
        <w:drawing>
          <wp:inline distT="0" distB="0" distL="0" distR="0" wp14:anchorId="5AE337AF" wp14:editId="324F7830">
            <wp:extent cx="5760720" cy="3723005"/>
            <wp:effectExtent l="0" t="0" r="0" b="0"/>
            <wp:docPr id="1252805234" name="Image 4" descr="Une image contenant texte, Tracé, diagramme, ligne&#10;&#10;Description générée automatiquement">
              <a:extLst xmlns:a="http://schemas.openxmlformats.org/drawingml/2006/main">
                <a:ext uri="{FF2B5EF4-FFF2-40B4-BE49-F238E27FC236}">
                  <a16:creationId xmlns:a16="http://schemas.microsoft.com/office/drawing/2014/main" id="{C88AD1F4-DC1C-27D3-A5D0-DB997EFEFA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Tracé, diagramme, ligne&#10;&#10;Description générée automatiquement">
                      <a:extLst>
                        <a:ext uri="{FF2B5EF4-FFF2-40B4-BE49-F238E27FC236}">
                          <a16:creationId xmlns:a16="http://schemas.microsoft.com/office/drawing/2014/main" id="{C88AD1F4-DC1C-27D3-A5D0-DB997EFEFAD3}"/>
                        </a:ext>
                      </a:extLst>
                    </pic:cNvPr>
                    <pic:cNvPicPr>
                      <a:picLocks noChangeAspect="1"/>
                    </pic:cNvPicPr>
                  </pic:nvPicPr>
                  <pic:blipFill>
                    <a:blip r:embed="rId16"/>
                    <a:stretch>
                      <a:fillRect/>
                    </a:stretch>
                  </pic:blipFill>
                  <pic:spPr>
                    <a:xfrm>
                      <a:off x="0" y="0"/>
                      <a:ext cx="5760720" cy="3723005"/>
                    </a:xfrm>
                    <a:prstGeom prst="rect">
                      <a:avLst/>
                    </a:prstGeom>
                  </pic:spPr>
                </pic:pic>
              </a:graphicData>
            </a:graphic>
          </wp:inline>
        </w:drawing>
      </w:r>
    </w:p>
    <w:p w14:paraId="62108F2A" w14:textId="2FDB2AA4" w:rsidR="000C5147" w:rsidRDefault="000C5147">
      <w:pPr>
        <w:rPr>
          <w:lang w:val="en-US"/>
        </w:rPr>
      </w:pPr>
      <w:r w:rsidRPr="0023587A">
        <w:rPr>
          <w:b/>
          <w:bCs/>
          <w:lang w:val="en-US"/>
        </w:rPr>
        <w:t>Figure S</w:t>
      </w:r>
      <w:r w:rsidR="002F77BB" w:rsidRPr="0023587A">
        <w:rPr>
          <w:b/>
          <w:bCs/>
          <w:lang w:val="en-US"/>
        </w:rPr>
        <w:t>3</w:t>
      </w:r>
      <w:r>
        <w:rPr>
          <w:lang w:val="en-US"/>
        </w:rPr>
        <w:t xml:space="preserve">: Continued. </w:t>
      </w:r>
    </w:p>
    <w:p w14:paraId="69359985" w14:textId="77777777" w:rsidR="0012216D" w:rsidRDefault="0012216D">
      <w:pPr>
        <w:rPr>
          <w:lang w:val="en-US"/>
        </w:rPr>
      </w:pPr>
    </w:p>
    <w:p w14:paraId="634E84BF" w14:textId="77777777" w:rsidR="004920B2" w:rsidRDefault="004920B2" w:rsidP="004920B2">
      <w:pPr>
        <w:pStyle w:val="Corpsdetexte"/>
        <w:ind w:firstLine="709"/>
        <w:jc w:val="both"/>
      </w:pPr>
    </w:p>
    <w:p w14:paraId="56478FD7" w14:textId="77777777" w:rsidR="004920B2" w:rsidRDefault="004920B2" w:rsidP="004920B2">
      <w:pPr>
        <w:pStyle w:val="Corpsdetexte"/>
        <w:jc w:val="center"/>
      </w:pPr>
      <w:r>
        <w:rPr>
          <w:noProof/>
        </w:rPr>
        <w:drawing>
          <wp:inline distT="0" distB="0" distL="0" distR="0" wp14:anchorId="72E63AE5" wp14:editId="056E6B6A">
            <wp:extent cx="5486400" cy="1224280"/>
            <wp:effectExtent l="0" t="0" r="0" b="0"/>
            <wp:docPr id="2097962701" name="Image 19"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62701" name="Image 19" descr="Une image contenant texte, Police, capture d’écran&#10;&#10;Description générée automatiquement"/>
                    <pic:cNvPicPr/>
                  </pic:nvPicPr>
                  <pic:blipFill>
                    <a:blip r:embed="rId17"/>
                    <a:stretch>
                      <a:fillRect/>
                    </a:stretch>
                  </pic:blipFill>
                  <pic:spPr>
                    <a:xfrm>
                      <a:off x="0" y="0"/>
                      <a:ext cx="5486400" cy="1224280"/>
                    </a:xfrm>
                    <a:prstGeom prst="rect">
                      <a:avLst/>
                    </a:prstGeom>
                  </pic:spPr>
                </pic:pic>
              </a:graphicData>
            </a:graphic>
          </wp:inline>
        </w:drawing>
      </w:r>
    </w:p>
    <w:p w14:paraId="7CD219EC" w14:textId="55BE9F04" w:rsidR="0012216D" w:rsidRPr="004920B2" w:rsidRDefault="004920B2" w:rsidP="004920B2">
      <w:pPr>
        <w:rPr>
          <w:lang w:val="en-US"/>
        </w:rPr>
      </w:pPr>
      <w:r w:rsidRPr="004920B2">
        <w:rPr>
          <w:b/>
          <w:bCs/>
          <w:lang w:val="en-US"/>
        </w:rPr>
        <w:t>Figure S4</w:t>
      </w:r>
      <w:r>
        <w:rPr>
          <w:lang w:val="en-US"/>
        </w:rPr>
        <w:t>.</w:t>
      </w:r>
      <w:r w:rsidRPr="004920B2">
        <w:rPr>
          <w:lang w:val="en-US"/>
        </w:rPr>
        <w:t xml:space="preserve"> Cohesion zones length, Lc, determined for the simulation shown in Figure 11 within the white rectangle. The average value of 6 km along with the standard deviation is reported in the figure, where the minimum and maximum values of Lc are 1.01 and 29.9 km.</w:t>
      </w:r>
    </w:p>
    <w:p w14:paraId="116CAFB4" w14:textId="5FC371DC" w:rsidR="003321C6" w:rsidRPr="002F225F" w:rsidRDefault="002F225F" w:rsidP="003321C6">
      <w:pPr>
        <w:rPr>
          <w:lang w:val="en-US"/>
        </w:rPr>
      </w:pPr>
      <w:r>
        <w:rPr>
          <w:noProof/>
        </w:rPr>
        <w:lastRenderedPageBreak/>
        <w:drawing>
          <wp:inline distT="0" distB="0" distL="0" distR="0" wp14:anchorId="67F3E487" wp14:editId="35E9BE99">
            <wp:extent cx="5646278" cy="5959475"/>
            <wp:effectExtent l="0" t="0" r="0" b="3175"/>
            <wp:docPr id="16527520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52088" name=""/>
                    <pic:cNvPicPr/>
                  </pic:nvPicPr>
                  <pic:blipFill rotWithShape="1">
                    <a:blip r:embed="rId18"/>
                    <a:srcRect l="3638" t="46503" r="45105" b="15228"/>
                    <a:stretch/>
                  </pic:blipFill>
                  <pic:spPr bwMode="auto">
                    <a:xfrm>
                      <a:off x="0" y="0"/>
                      <a:ext cx="5648119" cy="5961418"/>
                    </a:xfrm>
                    <a:prstGeom prst="rect">
                      <a:avLst/>
                    </a:prstGeom>
                    <a:ln>
                      <a:noFill/>
                    </a:ln>
                    <a:extLst>
                      <a:ext uri="{53640926-AAD7-44D8-BBD7-CCE9431645EC}">
                        <a14:shadowObscured xmlns:a14="http://schemas.microsoft.com/office/drawing/2010/main"/>
                      </a:ext>
                    </a:extLst>
                  </pic:spPr>
                </pic:pic>
              </a:graphicData>
            </a:graphic>
          </wp:inline>
        </w:drawing>
      </w:r>
    </w:p>
    <w:p w14:paraId="3B5F8814" w14:textId="453B8ED9" w:rsidR="003321C6" w:rsidRPr="003321C6" w:rsidRDefault="003321C6" w:rsidP="006B4179">
      <w:pPr>
        <w:jc w:val="both"/>
        <w:rPr>
          <w:lang w:val="en-US"/>
        </w:rPr>
      </w:pPr>
      <w:r w:rsidRPr="00AA5B4F">
        <w:rPr>
          <w:b/>
          <w:bCs/>
          <w:lang w:val="en-US"/>
        </w:rPr>
        <w:t xml:space="preserve">Figure </w:t>
      </w:r>
      <w:r w:rsidR="00D019E4" w:rsidRPr="00AA5B4F">
        <w:rPr>
          <w:b/>
          <w:bCs/>
          <w:lang w:val="en-US"/>
        </w:rPr>
        <w:t>S</w:t>
      </w:r>
      <w:r w:rsidR="00AA5B4F" w:rsidRPr="00AA5B4F">
        <w:rPr>
          <w:b/>
          <w:bCs/>
          <w:lang w:val="en-US"/>
        </w:rPr>
        <w:t>5</w:t>
      </w:r>
      <w:r w:rsidR="00AA5B4F">
        <w:rPr>
          <w:lang w:val="en-US"/>
        </w:rPr>
        <w:t xml:space="preserve">. </w:t>
      </w:r>
      <w:r w:rsidRPr="003321C6">
        <w:rPr>
          <w:lang w:val="en-US"/>
        </w:rPr>
        <w:t>Initial condition for a case under uniform princ</w:t>
      </w:r>
      <w:r w:rsidR="00F0174A">
        <w:rPr>
          <w:lang w:val="en-US"/>
        </w:rPr>
        <w:t>i</w:t>
      </w:r>
      <w:r w:rsidRPr="003321C6">
        <w:rPr>
          <w:lang w:val="en-US"/>
        </w:rPr>
        <w:t>pal stress loading (</w:t>
      </w:r>
      <m:oMath>
        <m:r>
          <w:rPr>
            <w:rFonts w:ascii="Cambria Math" w:hAnsi="Cambria Math"/>
            <w:lang w:val="en-US"/>
          </w:rPr>
          <m:t>Φ</m:t>
        </m:r>
      </m:oMath>
      <w:r w:rsidRPr="003321C6">
        <w:rPr>
          <w:lang w:val="en-US"/>
        </w:rPr>
        <w:t xml:space="preserve"> = N30°E, </w:t>
      </w:r>
      <m:oMath>
        <m:r>
          <w:rPr>
            <w:rFonts w:ascii="Cambria Math" w:eastAsia="Cambria Math" w:hAnsi="Cambria Math" w:cs="Cambria Math"/>
            <w:lang w:val="en-US"/>
          </w:rPr>
          <m:t>T</m:t>
        </m:r>
      </m:oMath>
      <w:r w:rsidRPr="003321C6">
        <w:rPr>
          <w:lang w:val="en-US"/>
        </w:rPr>
        <w:t xml:space="preserve"> = 0.80). The fault geometry is shown in Figure 1. From top to bottom, initial shear stress (</w:t>
      </w:r>
      <m:oMath>
        <m:r>
          <w:rPr>
            <w:rFonts w:ascii="Cambria Math" w:hAnsi="Cambria Math"/>
            <w:lang w:val="en-US"/>
          </w:rPr>
          <m:t>τ</m:t>
        </m:r>
      </m:oMath>
      <w:r w:rsidRPr="003321C6">
        <w:rPr>
          <w:lang w:val="en-US"/>
        </w:rPr>
        <w:t>), initial normal stress (</w:t>
      </w:r>
      <m:oMath>
        <m:sSub>
          <m:sSubPr>
            <m:ctrlPr>
              <w:rPr>
                <w:rFonts w:ascii="Cambria Math" w:eastAsia="Cambria Math" w:hAnsi="Cambria Math" w:cs="Cambria Math"/>
                <w:lang w:val="en-US"/>
              </w:rPr>
            </m:ctrlPr>
          </m:sSubPr>
          <m:e>
            <m:r>
              <w:rPr>
                <w:rFonts w:ascii="Cambria Math" w:hAnsi="Cambria Math"/>
                <w:lang w:val="en-US"/>
              </w:rPr>
              <m:t>σ</m:t>
            </m:r>
          </m:e>
          <m:sub>
            <m:r>
              <w:rPr>
                <w:rFonts w:ascii="Cambria Math" w:eastAsia="Cambria Math" w:hAnsi="Cambria Math" w:cs="Cambria Math"/>
                <w:lang w:val="en-US"/>
              </w:rPr>
              <m:t>n</m:t>
            </m:r>
          </m:sub>
        </m:sSub>
      </m:oMath>
      <w:r w:rsidRPr="003321C6">
        <w:rPr>
          <w:lang w:val="en-US"/>
        </w:rPr>
        <w:t>), fault strengh (</w:t>
      </w:r>
      <m:oMath>
        <m:sSub>
          <m:sSubPr>
            <m:ctrlPr>
              <w:rPr>
                <w:rFonts w:ascii="Cambria Math" w:eastAsia="Cambria Math" w:hAnsi="Cambria Math" w:cs="Cambria Math"/>
                <w:lang w:val="en-US"/>
              </w:rPr>
            </m:ctrlPr>
          </m:sSubPr>
          <m:e>
            <m:r>
              <w:rPr>
                <w:rFonts w:ascii="Cambria Math" w:hAnsi="Cambria Math"/>
                <w:lang w:val="en-US"/>
              </w:rPr>
              <m:t>τ</m:t>
            </m:r>
          </m:e>
          <m:sub>
            <m:r>
              <w:rPr>
                <w:rFonts w:ascii="Cambria Math" w:eastAsia="Cambria Math" w:hAnsi="Cambria Math" w:cs="Cambria Math"/>
                <w:lang w:val="en-US"/>
              </w:rPr>
              <m:t>p</m:t>
            </m:r>
          </m:sub>
        </m:sSub>
      </m:oMath>
      <w:r w:rsidRPr="003321C6">
        <w:rPr>
          <w:lang w:val="en-US"/>
        </w:rPr>
        <w:t>), stress excess (</w:t>
      </w:r>
      <m:oMath>
        <m:sSub>
          <m:sSubPr>
            <m:ctrlPr>
              <w:rPr>
                <w:rFonts w:ascii="Cambria Math" w:eastAsia="Cambria Math" w:hAnsi="Cambria Math" w:cs="Cambria Math"/>
                <w:lang w:val="en-US"/>
              </w:rPr>
            </m:ctrlPr>
          </m:sSubPr>
          <m:e>
            <m:r>
              <w:rPr>
                <w:rFonts w:ascii="Cambria Math" w:hAnsi="Cambria Math"/>
                <w:lang w:val="en-US"/>
              </w:rPr>
              <m:t>τ</m:t>
            </m:r>
          </m:e>
          <m:sub>
            <m:r>
              <w:rPr>
                <w:rFonts w:ascii="Cambria Math" w:eastAsia="Cambria Math" w:hAnsi="Cambria Math" w:cs="Cambria Math"/>
                <w:lang w:val="en-US"/>
              </w:rPr>
              <m:t>p</m:t>
            </m:r>
          </m:sub>
        </m:sSub>
        <m:r>
          <m:rPr>
            <m:sty m:val="p"/>
          </m:rPr>
          <w:rPr>
            <w:rFonts w:ascii="Cambria Math" w:eastAsia="Cambria Math" w:hAnsi="Cambria Math" w:cs="Cambria Math"/>
            <w:lang w:val="en-US"/>
          </w:rPr>
          <m:t>-</m:t>
        </m:r>
        <m:r>
          <w:rPr>
            <w:rFonts w:ascii="Cambria Math" w:eastAsia="Cambria Math" w:hAnsi="Cambria Math" w:cs="Cambria Math"/>
            <w:lang w:val="en-US"/>
          </w:rPr>
          <m:t>τ</m:t>
        </m:r>
      </m:oMath>
      <w:r w:rsidRPr="003321C6">
        <w:rPr>
          <w:lang w:val="en-US"/>
        </w:rPr>
        <w:t>), stress drop (</w:t>
      </w:r>
      <m:oMath>
        <m:r>
          <w:rPr>
            <w:rFonts w:ascii="Cambria Math" w:eastAsia="Cambria Math" w:hAnsi="Cambria Math" w:cs="Cambria Math"/>
            <w:lang w:val="en-US"/>
          </w:rPr>
          <m:t>Δτ</m:t>
        </m:r>
        <m:r>
          <m:rPr>
            <m:sty m:val="p"/>
          </m:rPr>
          <w:rPr>
            <w:rFonts w:ascii="Cambria Math" w:eastAsia="Cambria Math" w:hAnsi="Cambria Math" w:cs="Cambria Math"/>
            <w:lang w:val="en-US"/>
          </w:rPr>
          <m:t>=</m:t>
        </m:r>
        <m:r>
          <w:rPr>
            <w:rFonts w:ascii="Cambria Math" w:eastAsia="Cambria Math" w:hAnsi="Cambria Math" w:cs="Cambria Math"/>
            <w:lang w:val="en-US"/>
          </w:rPr>
          <m:t>τ</m:t>
        </m:r>
        <m:r>
          <m:rPr>
            <m:sty m:val="p"/>
          </m:rPr>
          <w:rPr>
            <w:rFonts w:ascii="Cambria Math" w:eastAsia="Cambria Math" w:hAnsi="Cambria Math" w:cs="Cambria Math"/>
            <w:lang w:val="en-US"/>
          </w:rPr>
          <m:t>-</m:t>
        </m:r>
        <m:sSub>
          <m:sSubPr>
            <m:ctrlPr>
              <w:rPr>
                <w:rFonts w:ascii="Cambria Math" w:eastAsia="Cambria Math" w:hAnsi="Cambria Math" w:cs="Cambria Math"/>
                <w:lang w:val="en-US"/>
              </w:rPr>
            </m:ctrlPr>
          </m:sSubPr>
          <m:e>
            <m:r>
              <w:rPr>
                <w:rFonts w:ascii="Cambria Math" w:eastAsia="Cambria Math" w:hAnsi="Cambria Math" w:cs="Cambria Math"/>
                <w:lang w:val="en-US"/>
              </w:rPr>
              <m:t>τ</m:t>
            </m:r>
          </m:e>
          <m:sub>
            <m:r>
              <w:rPr>
                <w:rFonts w:ascii="Cambria Math" w:eastAsia="Cambria Math" w:hAnsi="Cambria Math" w:cs="Cambria Math"/>
                <w:lang w:val="en-US"/>
              </w:rPr>
              <m:t>r</m:t>
            </m:r>
          </m:sub>
        </m:sSub>
      </m:oMath>
      <w:r w:rsidRPr="003321C6">
        <w:rPr>
          <w:lang w:val="en-US"/>
        </w:rPr>
        <w:t>) and critical slip displacement (</w:t>
      </w:r>
      <m:oMath>
        <m:sSub>
          <m:sSubPr>
            <m:ctrlPr>
              <w:rPr>
                <w:rFonts w:ascii="Cambria Math" w:eastAsia="Cambria Math" w:hAnsi="Cambria Math" w:cs="Cambria Math"/>
                <w:lang w:val="en-US"/>
              </w:rPr>
            </m:ctrlPr>
          </m:sSubPr>
          <m:e>
            <m:r>
              <w:rPr>
                <w:rFonts w:ascii="Cambria Math" w:eastAsia="Cambria Math" w:hAnsi="Cambria Math" w:cs="Cambria Math"/>
                <w:lang w:val="en-US"/>
              </w:rPr>
              <m:t>D</m:t>
            </m:r>
          </m:e>
          <m:sub>
            <m:r>
              <w:rPr>
                <w:rFonts w:ascii="Cambria Math" w:eastAsia="Cambria Math" w:hAnsi="Cambria Math" w:cs="Cambria Math"/>
                <w:lang w:val="en-US"/>
              </w:rPr>
              <m:t>c</m:t>
            </m:r>
          </m:sub>
        </m:sSub>
      </m:oMath>
      <w:r w:rsidRPr="003321C6">
        <w:rPr>
          <w:lang w:val="en-US"/>
        </w:rPr>
        <w:t xml:space="preserve">).  The nucleation point (X = </w:t>
      </w:r>
      <w:r w:rsidR="004E060F">
        <w:rPr>
          <w:lang w:val="en-US"/>
        </w:rPr>
        <w:t>-5</w:t>
      </w:r>
      <w:r w:rsidRPr="003321C6">
        <w:rPr>
          <w:lang w:val="en-US"/>
        </w:rPr>
        <w:t xml:space="preserve">0 km) is indicated as a start. </w:t>
      </w:r>
    </w:p>
    <w:p w14:paraId="7B0D67DD" w14:textId="0046C901" w:rsidR="003321C6" w:rsidRPr="006B4179" w:rsidRDefault="006B4179" w:rsidP="00F0174A">
      <w:pPr>
        <w:jc w:val="center"/>
        <w:rPr>
          <w:lang w:val="en-US"/>
        </w:rPr>
      </w:pPr>
      <w:r>
        <w:rPr>
          <w:noProof/>
          <w:lang w:val="en-US"/>
        </w:rPr>
        <w:lastRenderedPageBreak/>
        <w:drawing>
          <wp:inline distT="0" distB="0" distL="0" distR="0" wp14:anchorId="3699ED3A" wp14:editId="76F332AA">
            <wp:extent cx="5184476" cy="6065128"/>
            <wp:effectExtent l="0" t="0" r="0" b="0"/>
            <wp:docPr id="4037066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06637" name="Image 4037066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90255" cy="6071889"/>
                    </a:xfrm>
                    <a:prstGeom prst="rect">
                      <a:avLst/>
                    </a:prstGeom>
                  </pic:spPr>
                </pic:pic>
              </a:graphicData>
            </a:graphic>
          </wp:inline>
        </w:drawing>
      </w:r>
    </w:p>
    <w:p w14:paraId="49A99C49" w14:textId="231663B8" w:rsidR="003321C6" w:rsidRPr="00F0174A" w:rsidRDefault="003321C6" w:rsidP="00F0174A">
      <w:pPr>
        <w:jc w:val="both"/>
        <w:rPr>
          <w:lang w:val="en-US"/>
        </w:rPr>
      </w:pPr>
      <w:r w:rsidRPr="00AA5B4F">
        <w:rPr>
          <w:b/>
          <w:bCs/>
          <w:lang w:val="en-US"/>
        </w:rPr>
        <w:t xml:space="preserve">Figure </w:t>
      </w:r>
      <w:r w:rsidR="00365B5F" w:rsidRPr="00AA5B4F">
        <w:rPr>
          <w:b/>
          <w:bCs/>
          <w:lang w:val="en-US"/>
        </w:rPr>
        <w:t>S</w:t>
      </w:r>
      <w:r w:rsidR="00AA5B4F" w:rsidRPr="00AA5B4F">
        <w:rPr>
          <w:b/>
          <w:bCs/>
          <w:lang w:val="en-US"/>
        </w:rPr>
        <w:t>6</w:t>
      </w:r>
      <w:r w:rsidR="00AA5B4F">
        <w:rPr>
          <w:b/>
          <w:bCs/>
          <w:lang w:val="en-US"/>
        </w:rPr>
        <w:t>.</w:t>
      </w:r>
      <w:r w:rsidRPr="003321C6">
        <w:rPr>
          <w:lang w:val="en-US"/>
        </w:rPr>
        <w:t xml:space="preserve"> Snapshots of the three selected cases (</w:t>
      </w:r>
      <w:proofErr w:type="gramStart"/>
      <w:r w:rsidRPr="003321C6">
        <w:rPr>
          <w:lang w:val="en-US"/>
        </w:rPr>
        <w:t>A,B</w:t>
      </w:r>
      <w:proofErr w:type="gramEnd"/>
      <w:r w:rsidRPr="003321C6">
        <w:rPr>
          <w:lang w:val="en-US"/>
        </w:rPr>
        <w:t xml:space="preserve"> and C) from Figure </w:t>
      </w:r>
      <w:r w:rsidR="00F0174A">
        <w:rPr>
          <w:lang w:val="en-US"/>
        </w:rPr>
        <w:t>6</w:t>
      </w:r>
      <w:r w:rsidRPr="003321C6">
        <w:rPr>
          <w:lang w:val="en-US"/>
        </w:rPr>
        <w:t xml:space="preserve">, where the stress level is supposed extremely high (T = 0.98) in order </w:t>
      </w:r>
      <w:proofErr w:type="gramStart"/>
      <w:r w:rsidRPr="003321C6">
        <w:rPr>
          <w:lang w:val="en-US"/>
        </w:rPr>
        <w:t>to  explore</w:t>
      </w:r>
      <w:proofErr w:type="gramEnd"/>
      <w:r w:rsidRPr="003321C6">
        <w:rPr>
          <w:lang w:val="en-US"/>
        </w:rPr>
        <w:t xml:space="preserve"> the possibility of the entire rupture under a uniform stress condition. </w:t>
      </w:r>
      <w:r w:rsidR="00F0174A" w:rsidRPr="00F0174A">
        <w:rPr>
          <w:lang w:val="en-US"/>
        </w:rPr>
        <w:t xml:space="preserve">It is high enough for some part of the faults so that the rupture propagates very fast (case A), but the fault geometry remains as a barrier to arrest the rupture. In the cases B and C, the nucleation positions are different under the same initial stress field, and this reads to the different rupture scenarios even in the terms of the ruptured area. In case B, the rupture is launched on the relatively favorite position so that it is enlarged bilaterally, and this allows triggering the rupture in the north-eastern portion of the fault. </w:t>
      </w:r>
      <w:proofErr w:type="gramStart"/>
      <w:r w:rsidR="00F0174A" w:rsidRPr="00F0174A">
        <w:rPr>
          <w:lang w:val="en-US"/>
        </w:rPr>
        <w:t>However</w:t>
      </w:r>
      <w:proofErr w:type="gramEnd"/>
      <w:r w:rsidR="00F0174A" w:rsidRPr="00F0174A">
        <w:rPr>
          <w:lang w:val="en-US"/>
        </w:rPr>
        <w:t xml:space="preserve"> in case C, the selected nucleation position is not favorable enough to grow up spontaneously and the rupture is terminated quickly. These are the common features in the parameter study in Figure 5. We need to assume a high </w:t>
      </w:r>
      <w:r w:rsidR="00F0174A" w:rsidRPr="00F0174A">
        <w:rPr>
          <w:i/>
          <w:lang w:val="en-US"/>
        </w:rPr>
        <w:t>T</w:t>
      </w:r>
      <w:r w:rsidR="00F0174A" w:rsidRPr="00F0174A">
        <w:rPr>
          <w:lang w:val="en-US"/>
        </w:rPr>
        <w:t xml:space="preserve">-value to go further along the non-linear fault, but the rupture process itself becomes so fast. In the analysis of Figure </w:t>
      </w:r>
      <w:r w:rsidR="00F0174A">
        <w:rPr>
          <w:lang w:val="en-US"/>
        </w:rPr>
        <w:t>6</w:t>
      </w:r>
      <w:r w:rsidR="00F0174A" w:rsidRPr="00F0174A">
        <w:rPr>
          <w:lang w:val="en-US"/>
        </w:rPr>
        <w:t xml:space="preserve">, we then seek a </w:t>
      </w:r>
      <w:r w:rsidR="00F0174A" w:rsidRPr="00F0174A">
        <w:rPr>
          <w:i/>
          <w:lang w:val="en-US"/>
        </w:rPr>
        <w:t>T</w:t>
      </w:r>
      <w:r w:rsidR="00F0174A" w:rsidRPr="00F0174A">
        <w:rPr>
          <w:lang w:val="en-US"/>
        </w:rPr>
        <w:t>-value, sufficiently high enough to have a long rupture length, but the least level.</w:t>
      </w:r>
    </w:p>
    <w:p w14:paraId="0F92CB3C" w14:textId="239ECD16" w:rsidR="003321C6" w:rsidRDefault="003321C6" w:rsidP="003321C6">
      <w:pPr>
        <w:rPr>
          <w:lang w:val="en-US"/>
        </w:rPr>
      </w:pPr>
    </w:p>
    <w:p w14:paraId="78A1604A" w14:textId="61F7FCDA" w:rsidR="0065671F" w:rsidRDefault="0065671F" w:rsidP="003321C6">
      <w:pPr>
        <w:rPr>
          <w:lang w:val="en-US"/>
        </w:rPr>
      </w:pPr>
      <w:r>
        <w:rPr>
          <w:noProof/>
          <w:lang w:val="en-US"/>
        </w:rPr>
        <w:lastRenderedPageBreak/>
        <w:drawing>
          <wp:inline distT="0" distB="0" distL="0" distR="0" wp14:anchorId="01AC2EB6" wp14:editId="747F4ACB">
            <wp:extent cx="5760720" cy="3051175"/>
            <wp:effectExtent l="0" t="0" r="0" b="0"/>
            <wp:docPr id="11584064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06447" name="Image 115840644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051175"/>
                    </a:xfrm>
                    <a:prstGeom prst="rect">
                      <a:avLst/>
                    </a:prstGeom>
                  </pic:spPr>
                </pic:pic>
              </a:graphicData>
            </a:graphic>
          </wp:inline>
        </w:drawing>
      </w:r>
    </w:p>
    <w:p w14:paraId="01C26D9E" w14:textId="63E8E309" w:rsidR="0065671F" w:rsidRDefault="0065671F" w:rsidP="003321C6">
      <w:r w:rsidRPr="00AA5B4F">
        <w:rPr>
          <w:b/>
          <w:bCs/>
        </w:rPr>
        <w:t>Figure S</w:t>
      </w:r>
      <w:r w:rsidR="00AA5B4F" w:rsidRPr="00AA5B4F">
        <w:rPr>
          <w:b/>
          <w:bCs/>
        </w:rPr>
        <w:t>7</w:t>
      </w:r>
      <w:r w:rsidRPr="0065671F">
        <w:t>. Rupture propagation f</w:t>
      </w:r>
      <w:r>
        <w:t xml:space="preserve">or 5-zone and 6-zone </w:t>
      </w:r>
      <w:proofErr w:type="spellStart"/>
      <w:r>
        <w:t>models</w:t>
      </w:r>
      <w:proofErr w:type="spellEnd"/>
      <w:r>
        <w:t xml:space="preserve">. </w:t>
      </w:r>
    </w:p>
    <w:p w14:paraId="3E03A4F9" w14:textId="77777777" w:rsidR="0065671F" w:rsidRPr="0065671F" w:rsidRDefault="0065671F" w:rsidP="003321C6"/>
    <w:p w14:paraId="2BFFA372" w14:textId="1BA3DEA7" w:rsidR="00FF4303" w:rsidRDefault="00015528" w:rsidP="003321C6">
      <w:pPr>
        <w:rPr>
          <w:lang w:val="en-US"/>
        </w:rPr>
      </w:pPr>
      <w:r>
        <w:rPr>
          <w:noProof/>
          <w:lang w:val="en-US"/>
        </w:rPr>
        <w:drawing>
          <wp:inline distT="0" distB="0" distL="0" distR="0" wp14:anchorId="5B263CE5" wp14:editId="07C41DCF">
            <wp:extent cx="5760720" cy="2952115"/>
            <wp:effectExtent l="0" t="0" r="0" b="635"/>
            <wp:docPr id="1903119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1924" name="Image 19031192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2952115"/>
                    </a:xfrm>
                    <a:prstGeom prst="rect">
                      <a:avLst/>
                    </a:prstGeom>
                  </pic:spPr>
                </pic:pic>
              </a:graphicData>
            </a:graphic>
          </wp:inline>
        </w:drawing>
      </w:r>
    </w:p>
    <w:p w14:paraId="2965A118" w14:textId="5C0CB1C2" w:rsidR="00553C86" w:rsidRDefault="00553C86" w:rsidP="003F45DA">
      <w:pPr>
        <w:jc w:val="both"/>
        <w:rPr>
          <w:lang w:val="en-US"/>
        </w:rPr>
      </w:pPr>
      <w:r w:rsidRPr="00AA5B4F">
        <w:rPr>
          <w:b/>
          <w:bCs/>
          <w:lang w:val="en-US"/>
        </w:rPr>
        <w:t xml:space="preserve">Figure </w:t>
      </w:r>
      <w:r w:rsidR="002F77BB" w:rsidRPr="00AA5B4F">
        <w:rPr>
          <w:b/>
          <w:bCs/>
          <w:lang w:val="en-US"/>
        </w:rPr>
        <w:t>S</w:t>
      </w:r>
      <w:r w:rsidR="00AA5B4F" w:rsidRPr="00AA5B4F">
        <w:rPr>
          <w:b/>
          <w:bCs/>
          <w:lang w:val="en-US"/>
        </w:rPr>
        <w:t>8.</w:t>
      </w:r>
      <w:r>
        <w:rPr>
          <w:lang w:val="en-US"/>
        </w:rPr>
        <w:t xml:space="preserve"> </w:t>
      </w:r>
      <w:r w:rsidR="00015528">
        <w:rPr>
          <w:lang w:val="en-US"/>
        </w:rPr>
        <w:t xml:space="preserve">The parameter study on the depth-dependency of Dc value controlled by the depth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1</m:t>
            </m:r>
          </m:sub>
        </m:sSub>
      </m:oMath>
      <w:r w:rsidR="00015528">
        <w:rPr>
          <w:lang w:val="en-US"/>
        </w:rPr>
        <w:t xml:space="preserve">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1</m:t>
            </m:r>
          </m:sub>
        </m:sSub>
      </m:oMath>
      <w:r w:rsidR="00015528">
        <w:rPr>
          <w:lang w:val="en-US"/>
        </w:rPr>
        <w:t xml:space="preserve"> = 0, 1, 2 and 4 km). Above this depth, it is commonly supposed that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c</m:t>
            </m:r>
          </m:sub>
        </m:sSub>
      </m:oMath>
      <w:r w:rsidR="00015528">
        <w:rPr>
          <w:lang w:val="en-US"/>
        </w:rPr>
        <w:t xml:space="preserve"> becomes longer up to 2 m as the reference model. Below it,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c</m:t>
            </m:r>
          </m:sub>
        </m:sSub>
      </m:oMath>
      <w:r w:rsidR="00015528">
        <w:rPr>
          <w:lang w:val="en-US"/>
        </w:rPr>
        <w:t xml:space="preserve">  is constant up to 12 km depth. </w:t>
      </w:r>
      <w:r>
        <w:rPr>
          <w:lang w:val="en-US"/>
        </w:rPr>
        <w:t>(a)</w:t>
      </w:r>
      <w:r w:rsidR="00015528">
        <w:rPr>
          <w:lang w:val="en-US"/>
        </w:rPr>
        <w:t xml:space="preserve"> Four models of different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1</m:t>
            </m:r>
          </m:sub>
        </m:sSub>
      </m:oMath>
      <w:r w:rsidR="00015528">
        <w:rPr>
          <w:lang w:val="en-US"/>
        </w:rPr>
        <w:t xml:space="preserve">, while the horizontal variation is the same. </w:t>
      </w:r>
      <w:r>
        <w:rPr>
          <w:lang w:val="en-US"/>
        </w:rPr>
        <w:t xml:space="preserve"> (b) The snapshots of the dynamic rupture simulations.</w:t>
      </w:r>
      <w:r w:rsidR="00015528">
        <w:rPr>
          <w:lang w:val="en-US"/>
        </w:rPr>
        <w:t xml:space="preserve"> We observe that the rupture propagates faste</w:t>
      </w:r>
      <w:r w:rsidR="003F45DA">
        <w:rPr>
          <w:lang w:val="en-US"/>
        </w:rPr>
        <w:t xml:space="preserve">r in the case of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1</m:t>
            </m:r>
          </m:sub>
        </m:sSub>
      </m:oMath>
      <w:r w:rsidR="003F45DA">
        <w:rPr>
          <w:lang w:val="en-US"/>
        </w:rPr>
        <w:t xml:space="preserve"> = 0, 1 km. On the other hand, the rupture is disturbed a lot in the middle in the case of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1</m:t>
            </m:r>
          </m:sub>
        </m:sSub>
      </m:oMath>
      <w:r w:rsidR="003F45DA">
        <w:rPr>
          <w:lang w:val="en-US"/>
        </w:rPr>
        <w:t xml:space="preserve"> = 4 km. The rupture propagation is globally steady. The most. Therefore, this test indicates that there should always exist a stable shallow layer with a long</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c</m:t>
            </m:r>
          </m:sub>
        </m:sSub>
      </m:oMath>
      <w:r w:rsidR="003F45DA">
        <w:rPr>
          <w:lang w:val="en-US"/>
        </w:rPr>
        <w:t xml:space="preserve">. The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c</m:t>
            </m:r>
          </m:sub>
        </m:sSub>
      </m:oMath>
      <w:r w:rsidR="003F45DA">
        <w:rPr>
          <w:lang w:val="en-US"/>
        </w:rPr>
        <w:t xml:space="preserve"> value estimated from the near-fault ground motion might be representative for the seismogenic depth below the shallow zone.    </w:t>
      </w:r>
    </w:p>
    <w:p w14:paraId="2161392E" w14:textId="61E3BEA4" w:rsidR="00834792" w:rsidRDefault="00834792">
      <w:pPr>
        <w:rPr>
          <w:lang w:val="en-US"/>
        </w:rPr>
      </w:pPr>
      <w:r>
        <w:rPr>
          <w:lang w:val="en-US"/>
        </w:rPr>
        <w:br w:type="page"/>
      </w:r>
    </w:p>
    <w:p w14:paraId="79157955" w14:textId="2623B9FE" w:rsidR="0065671F" w:rsidRDefault="00834792" w:rsidP="00834792">
      <w:pPr>
        <w:jc w:val="center"/>
        <w:rPr>
          <w:lang w:val="en-US"/>
        </w:rPr>
      </w:pPr>
      <w:r>
        <w:rPr>
          <w:noProof/>
        </w:rPr>
        <w:lastRenderedPageBreak/>
        <w:drawing>
          <wp:inline distT="0" distB="0" distL="0" distR="0" wp14:anchorId="43A31B24" wp14:editId="3A172E07">
            <wp:extent cx="4338378" cy="4178805"/>
            <wp:effectExtent l="0" t="0" r="5080" b="0"/>
            <wp:docPr id="3729616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61670" name=""/>
                    <pic:cNvPicPr/>
                  </pic:nvPicPr>
                  <pic:blipFill rotWithShape="1">
                    <a:blip r:embed="rId22"/>
                    <a:srcRect l="10182" t="6875" r="24678" b="48808"/>
                    <a:stretch/>
                  </pic:blipFill>
                  <pic:spPr bwMode="auto">
                    <a:xfrm>
                      <a:off x="0" y="0"/>
                      <a:ext cx="4344993" cy="4185177"/>
                    </a:xfrm>
                    <a:prstGeom prst="rect">
                      <a:avLst/>
                    </a:prstGeom>
                    <a:ln>
                      <a:noFill/>
                    </a:ln>
                    <a:extLst>
                      <a:ext uri="{53640926-AAD7-44D8-BBD7-CCE9431645EC}">
                        <a14:shadowObscured xmlns:a14="http://schemas.microsoft.com/office/drawing/2010/main"/>
                      </a:ext>
                    </a:extLst>
                  </pic:spPr>
                </pic:pic>
              </a:graphicData>
            </a:graphic>
          </wp:inline>
        </w:drawing>
      </w:r>
    </w:p>
    <w:p w14:paraId="01D01CC3" w14:textId="407336B8" w:rsidR="00834792" w:rsidRPr="003321C6" w:rsidRDefault="00834792" w:rsidP="003F45DA">
      <w:pPr>
        <w:jc w:val="both"/>
        <w:rPr>
          <w:lang w:val="en-US"/>
        </w:rPr>
      </w:pPr>
      <w:r w:rsidRPr="00AA5B4F">
        <w:rPr>
          <w:b/>
          <w:bCs/>
          <w:lang w:val="en-US"/>
        </w:rPr>
        <w:t>Figure S</w:t>
      </w:r>
      <w:r>
        <w:rPr>
          <w:b/>
          <w:bCs/>
          <w:lang w:val="en-US"/>
        </w:rPr>
        <w:t>9</w:t>
      </w:r>
      <w:r w:rsidRPr="00AA5B4F">
        <w:rPr>
          <w:b/>
          <w:bCs/>
          <w:lang w:val="en-US"/>
        </w:rPr>
        <w:t>.</w:t>
      </w:r>
      <w:r>
        <w:rPr>
          <w:lang w:val="en-US"/>
        </w:rPr>
        <w:t xml:space="preserve"> </w:t>
      </w:r>
      <w:r>
        <w:rPr>
          <w:lang w:val="en-US"/>
        </w:rPr>
        <w:t xml:space="preserve">Comparison of synthetics and observation from the simulation of 7-zone stress model with horizontal variation of Dc (Figure 12b). The seismograms are filtered between 0.1 and 0.5 Hz to clarify the arrival of the rupture front. </w:t>
      </w:r>
    </w:p>
    <w:sectPr w:rsidR="00834792" w:rsidRPr="003321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L SungtiL GB">
    <w:altName w:val="Calibri"/>
    <w:charset w:val="01"/>
    <w:family w:val="auto"/>
    <w:pitch w:val="variable"/>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C6"/>
    <w:rsid w:val="00015528"/>
    <w:rsid w:val="00015E90"/>
    <w:rsid w:val="000C5147"/>
    <w:rsid w:val="000C5654"/>
    <w:rsid w:val="000E6652"/>
    <w:rsid w:val="0012216D"/>
    <w:rsid w:val="00137E07"/>
    <w:rsid w:val="0018628F"/>
    <w:rsid w:val="0023587A"/>
    <w:rsid w:val="002D2329"/>
    <w:rsid w:val="002F225F"/>
    <w:rsid w:val="002F77BB"/>
    <w:rsid w:val="003321C6"/>
    <w:rsid w:val="00344AAB"/>
    <w:rsid w:val="00365B5F"/>
    <w:rsid w:val="003F45DA"/>
    <w:rsid w:val="004920B2"/>
    <w:rsid w:val="00496851"/>
    <w:rsid w:val="004E060F"/>
    <w:rsid w:val="00553C86"/>
    <w:rsid w:val="0065671F"/>
    <w:rsid w:val="006B4179"/>
    <w:rsid w:val="00706EAB"/>
    <w:rsid w:val="00736B1D"/>
    <w:rsid w:val="007839A3"/>
    <w:rsid w:val="00834792"/>
    <w:rsid w:val="008578BB"/>
    <w:rsid w:val="00890F15"/>
    <w:rsid w:val="00926E62"/>
    <w:rsid w:val="0096115D"/>
    <w:rsid w:val="00974E4E"/>
    <w:rsid w:val="00AA5B4F"/>
    <w:rsid w:val="00B21011"/>
    <w:rsid w:val="00D019E4"/>
    <w:rsid w:val="00DD7561"/>
    <w:rsid w:val="00DF1415"/>
    <w:rsid w:val="00E2093D"/>
    <w:rsid w:val="00E47170"/>
    <w:rsid w:val="00F0174A"/>
    <w:rsid w:val="00FA7AB5"/>
    <w:rsid w:val="00FF430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AB84"/>
  <w15:chartTrackingRefBased/>
  <w15:docId w15:val="{E24C3329-984D-444F-85BA-4228012B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53C86"/>
    <w:rPr>
      <w:color w:val="666666"/>
    </w:rPr>
  </w:style>
  <w:style w:type="paragraph" w:styleId="Corpsdetexte">
    <w:name w:val="Body Text"/>
    <w:basedOn w:val="Normal"/>
    <w:link w:val="CorpsdetexteCar"/>
    <w:rsid w:val="004920B2"/>
    <w:pPr>
      <w:suppressAutoHyphens/>
      <w:spacing w:after="240" w:line="480" w:lineRule="auto"/>
    </w:pPr>
    <w:rPr>
      <w:rFonts w:ascii="Times New Roman" w:eastAsia="AR PL SungtiL GB" w:hAnsi="Times New Roman" w:cs="Times New Roman"/>
      <w:sz w:val="24"/>
      <w:szCs w:val="24"/>
      <w:lang w:val="en-US" w:eastAsia="zh-CN" w:bidi="he-IL"/>
      <w14:ligatures w14:val="none"/>
    </w:rPr>
  </w:style>
  <w:style w:type="character" w:customStyle="1" w:styleId="CorpsdetexteCar">
    <w:name w:val="Corps de texte Car"/>
    <w:basedOn w:val="Policepardfaut"/>
    <w:link w:val="Corpsdetexte"/>
    <w:rsid w:val="004920B2"/>
    <w:rPr>
      <w:rFonts w:ascii="Times New Roman" w:eastAsia="AR PL SungtiL GB" w:hAnsi="Times New Roman" w:cs="Times New Roman"/>
      <w:sz w:val="24"/>
      <w:szCs w:val="24"/>
      <w:lang w:val="en-US" w:eastAsia="zh-CN"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21122">
      <w:bodyDiv w:val="1"/>
      <w:marLeft w:val="0"/>
      <w:marRight w:val="0"/>
      <w:marTop w:val="0"/>
      <w:marBottom w:val="0"/>
      <w:divBdr>
        <w:top w:val="none" w:sz="0" w:space="0" w:color="auto"/>
        <w:left w:val="none" w:sz="0" w:space="0" w:color="auto"/>
        <w:bottom w:val="none" w:sz="0" w:space="0" w:color="auto"/>
        <w:right w:val="none" w:sz="0" w:space="0" w:color="auto"/>
      </w:divBdr>
    </w:div>
    <w:div w:id="680664021">
      <w:bodyDiv w:val="1"/>
      <w:marLeft w:val="0"/>
      <w:marRight w:val="0"/>
      <w:marTop w:val="0"/>
      <w:marBottom w:val="0"/>
      <w:divBdr>
        <w:top w:val="none" w:sz="0" w:space="0" w:color="auto"/>
        <w:left w:val="none" w:sz="0" w:space="0" w:color="auto"/>
        <w:bottom w:val="none" w:sz="0" w:space="0" w:color="auto"/>
        <w:right w:val="none" w:sz="0" w:space="0" w:color="auto"/>
      </w:divBdr>
    </w:div>
    <w:div w:id="813570153">
      <w:bodyDiv w:val="1"/>
      <w:marLeft w:val="0"/>
      <w:marRight w:val="0"/>
      <w:marTop w:val="0"/>
      <w:marBottom w:val="0"/>
      <w:divBdr>
        <w:top w:val="none" w:sz="0" w:space="0" w:color="auto"/>
        <w:left w:val="none" w:sz="0" w:space="0" w:color="auto"/>
        <w:bottom w:val="none" w:sz="0" w:space="0" w:color="auto"/>
        <w:right w:val="none" w:sz="0" w:space="0" w:color="auto"/>
      </w:divBdr>
    </w:div>
    <w:div w:id="18434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FD66E-0417-402E-8ED4-964C797F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961</Words>
  <Characters>5290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Hideo Aochi</dc:creator>
  <cp:keywords/>
  <dc:description/>
  <cp:lastModifiedBy>Hideo Aochi</cp:lastModifiedBy>
  <cp:revision>3</cp:revision>
  <dcterms:created xsi:type="dcterms:W3CDTF">2025-03-27T15:57:00Z</dcterms:created>
  <dcterms:modified xsi:type="dcterms:W3CDTF">2025-03-29T19:30:00Z</dcterms:modified>
</cp:coreProperties>
</file>