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7F5" w:rsidRPr="00D52D81" w:rsidRDefault="006777F5" w:rsidP="006777F5">
      <w:pPr>
        <w:jc w:val="both"/>
        <w:rPr>
          <w:rFonts w:ascii="Calibri" w:eastAsia="Calibri" w:hAnsi="Calibri" w:cs="Calibri"/>
          <w:szCs w:val="22"/>
          <w:bdr w:val="none" w:sz="0" w:space="0" w:color="auto"/>
          <w:lang w:eastAsia="es-MX"/>
        </w:rPr>
      </w:pPr>
      <w:r w:rsidRPr="00D52D81">
        <w:rPr>
          <w:rFonts w:ascii="Calibri" w:eastAsia="Calibri" w:hAnsi="Calibri" w:cs="Calibri"/>
          <w:szCs w:val="22"/>
          <w:bdr w:val="none" w:sz="0" w:space="0" w:color="auto"/>
          <w:lang w:eastAsia="es-MX"/>
        </w:rPr>
        <w:t xml:space="preserve">List of the seismic stations used in this study. Network codes: </w:t>
      </w:r>
      <w:r w:rsidRPr="00D52D81">
        <w:rPr>
          <w:rFonts w:ascii="Calibri" w:eastAsia="Calibri" w:hAnsi="Calibri" w:cs="Calibri"/>
          <w:b/>
          <w:szCs w:val="22"/>
          <w:bdr w:val="none" w:sz="0" w:space="0" w:color="auto"/>
          <w:lang w:eastAsia="es-MX"/>
        </w:rPr>
        <w:t>CU</w:t>
      </w:r>
      <w:r w:rsidRPr="00D52D81">
        <w:rPr>
          <w:rFonts w:ascii="Calibri" w:eastAsia="Calibri" w:hAnsi="Calibri" w:cs="Calibri"/>
          <w:szCs w:val="22"/>
          <w:bdr w:val="none" w:sz="0" w:space="0" w:color="auto"/>
          <w:lang w:eastAsia="es-MX"/>
        </w:rPr>
        <w:t xml:space="preserve">, Caribbean USGS; </w:t>
      </w:r>
      <w:r w:rsidRPr="00D52D81">
        <w:rPr>
          <w:rFonts w:ascii="Calibri" w:eastAsia="Calibri" w:hAnsi="Calibri" w:cs="Calibri"/>
          <w:b/>
          <w:szCs w:val="22"/>
          <w:bdr w:val="none" w:sz="0" w:space="0" w:color="auto"/>
          <w:lang w:eastAsia="es-MX"/>
        </w:rPr>
        <w:t>CW</w:t>
      </w:r>
      <w:r w:rsidRPr="00D52D81">
        <w:rPr>
          <w:rFonts w:ascii="Calibri" w:eastAsia="Calibri" w:hAnsi="Calibri" w:cs="Calibri"/>
          <w:szCs w:val="22"/>
          <w:bdr w:val="none" w:sz="0" w:space="0" w:color="auto"/>
          <w:lang w:eastAsia="es-MX"/>
        </w:rPr>
        <w:t xml:space="preserve">, Cuban </w:t>
      </w:r>
      <w:r w:rsidR="004E3899">
        <w:rPr>
          <w:rFonts w:ascii="Calibri" w:eastAsia="Calibri" w:hAnsi="Calibri" w:cs="Calibri"/>
          <w:szCs w:val="22"/>
          <w:bdr w:val="none" w:sz="0" w:space="0" w:color="auto"/>
          <w:lang w:eastAsia="es-MX"/>
        </w:rPr>
        <w:t xml:space="preserve">National </w:t>
      </w:r>
      <w:r w:rsidRPr="00D52D81">
        <w:rPr>
          <w:rFonts w:ascii="Calibri" w:eastAsia="Calibri" w:hAnsi="Calibri" w:cs="Calibri"/>
          <w:szCs w:val="22"/>
          <w:bdr w:val="none" w:sz="0" w:space="0" w:color="auto"/>
          <w:lang w:eastAsia="es-MX"/>
        </w:rPr>
        <w:t xml:space="preserve">Seismological Service; </w:t>
      </w:r>
      <w:r w:rsidRPr="00D52D81">
        <w:rPr>
          <w:rFonts w:ascii="Calibri" w:eastAsia="Calibri" w:hAnsi="Calibri" w:cs="Calibri"/>
          <w:b/>
          <w:szCs w:val="22"/>
          <w:bdr w:val="none" w:sz="0" w:space="0" w:color="auto"/>
          <w:lang w:eastAsia="es-MX"/>
        </w:rPr>
        <w:t>CY</w:t>
      </w:r>
      <w:r w:rsidRPr="00D52D81">
        <w:rPr>
          <w:rFonts w:ascii="Calibri" w:eastAsia="Calibri" w:hAnsi="Calibri" w:cs="Calibri"/>
          <w:szCs w:val="22"/>
          <w:bdr w:val="none" w:sz="0" w:space="0" w:color="auto"/>
          <w:lang w:eastAsia="es-MX"/>
        </w:rPr>
        <w:t xml:space="preserve">, Cayman Network; </w:t>
      </w:r>
      <w:r w:rsidRPr="00D52D81">
        <w:rPr>
          <w:rFonts w:ascii="Calibri" w:eastAsia="Calibri" w:hAnsi="Calibri" w:cs="Calibri"/>
          <w:b/>
          <w:szCs w:val="22"/>
          <w:bdr w:val="none" w:sz="0" w:space="0" w:color="auto"/>
          <w:lang w:eastAsia="es-MX"/>
        </w:rPr>
        <w:t>JM</w:t>
      </w:r>
      <w:r w:rsidRPr="00D52D81">
        <w:rPr>
          <w:rFonts w:ascii="Calibri" w:eastAsia="Calibri" w:hAnsi="Calibri" w:cs="Calibri"/>
          <w:szCs w:val="22"/>
          <w:bdr w:val="none" w:sz="0" w:space="0" w:color="auto"/>
          <w:lang w:eastAsia="es-MX"/>
        </w:rPr>
        <w:t xml:space="preserve">, Jamaican Network; </w:t>
      </w:r>
      <w:r w:rsidRPr="00D52D81">
        <w:rPr>
          <w:rFonts w:ascii="Calibri" w:eastAsia="Calibri" w:hAnsi="Calibri" w:cs="Calibri"/>
          <w:b/>
          <w:szCs w:val="22"/>
          <w:bdr w:val="none" w:sz="0" w:space="0" w:color="auto"/>
          <w:lang w:eastAsia="es-MX"/>
        </w:rPr>
        <w:t>CN</w:t>
      </w:r>
      <w:r w:rsidRPr="00D52D81">
        <w:rPr>
          <w:rFonts w:ascii="Calibri" w:eastAsia="Calibri" w:hAnsi="Calibri" w:cs="Calibri"/>
          <w:szCs w:val="22"/>
          <w:bdr w:val="none" w:sz="0" w:space="0" w:color="auto"/>
          <w:lang w:eastAsia="es-MX"/>
        </w:rPr>
        <w:t xml:space="preserve">, Canadian Network; </w:t>
      </w:r>
      <w:r w:rsidRPr="00D52D81">
        <w:rPr>
          <w:rFonts w:ascii="Calibri" w:eastAsia="Calibri" w:hAnsi="Calibri" w:cs="Calibri"/>
          <w:b/>
          <w:szCs w:val="22"/>
          <w:bdr w:val="none" w:sz="0" w:space="0" w:color="auto"/>
          <w:lang w:eastAsia="es-MX"/>
        </w:rPr>
        <w:t>AY</w:t>
      </w:r>
      <w:r w:rsidRPr="00D52D81">
        <w:rPr>
          <w:rFonts w:ascii="Calibri" w:eastAsia="Calibri" w:hAnsi="Calibri" w:cs="Calibri"/>
          <w:szCs w:val="22"/>
          <w:bdr w:val="none" w:sz="0" w:space="0" w:color="auto"/>
          <w:lang w:eastAsia="es-MX"/>
        </w:rPr>
        <w:t xml:space="preserve">, Haitian Network; </w:t>
      </w:r>
      <w:r w:rsidRPr="00D52D81">
        <w:rPr>
          <w:rFonts w:ascii="Calibri" w:eastAsia="Calibri" w:hAnsi="Calibri" w:cs="Calibri"/>
          <w:b/>
          <w:szCs w:val="22"/>
          <w:bdr w:val="none" w:sz="0" w:space="0" w:color="auto"/>
          <w:lang w:eastAsia="es-MX"/>
        </w:rPr>
        <w:t>DR</w:t>
      </w:r>
      <w:r w:rsidRPr="00D52D81">
        <w:rPr>
          <w:rFonts w:ascii="Calibri" w:eastAsia="Calibri" w:hAnsi="Calibri" w:cs="Calibri"/>
          <w:szCs w:val="22"/>
          <w:bdr w:val="none" w:sz="0" w:space="0" w:color="auto"/>
          <w:lang w:eastAsia="es-MX"/>
        </w:rPr>
        <w:t xml:space="preserve">, Dominican Republic Network, and </w:t>
      </w:r>
      <w:r w:rsidRPr="00D52D81">
        <w:rPr>
          <w:rFonts w:ascii="Calibri" w:eastAsia="Calibri" w:hAnsi="Calibri" w:cs="Calibri"/>
          <w:b/>
          <w:szCs w:val="22"/>
          <w:bdr w:val="none" w:sz="0" w:space="0" w:color="auto"/>
          <w:lang w:eastAsia="es-MX"/>
        </w:rPr>
        <w:t>X</w:t>
      </w:r>
      <w:r w:rsidR="004E3899">
        <w:rPr>
          <w:rFonts w:ascii="Calibri" w:eastAsia="Calibri" w:hAnsi="Calibri" w:cs="Calibri"/>
          <w:b/>
          <w:szCs w:val="22"/>
          <w:bdr w:val="none" w:sz="0" w:space="0" w:color="auto"/>
          <w:lang w:eastAsia="es-MX"/>
        </w:rPr>
        <w:t>H</w:t>
      </w:r>
      <w:bookmarkStart w:id="0" w:name="_GoBack"/>
      <w:bookmarkEnd w:id="0"/>
      <w:r w:rsidRPr="00D52D81">
        <w:rPr>
          <w:rFonts w:ascii="Calibri" w:eastAsia="Calibri" w:hAnsi="Calibri" w:cs="Calibri"/>
          <w:b/>
          <w:szCs w:val="22"/>
          <w:bdr w:val="none" w:sz="0" w:space="0" w:color="auto"/>
          <w:lang w:eastAsia="es-MX"/>
        </w:rPr>
        <w:t xml:space="preserve">, </w:t>
      </w:r>
      <w:r w:rsidRPr="00D52D81">
        <w:rPr>
          <w:rFonts w:ascii="Calibri" w:eastAsia="Calibri" w:hAnsi="Calibri" w:cs="Calibri"/>
          <w:szCs w:val="22"/>
          <w:bdr w:val="none" w:sz="0" w:space="0" w:color="auto"/>
          <w:lang w:eastAsia="es-MX"/>
        </w:rPr>
        <w:t xml:space="preserve">PREST, temporary seismic network </w:t>
      </w:r>
      <w:r w:rsidRPr="00A369E9">
        <w:rPr>
          <w:rFonts w:ascii="Calibri" w:eastAsia="Calibri" w:hAnsi="Calibri" w:cs="Calibri"/>
          <w:szCs w:val="22"/>
          <w:bdr w:val="none" w:sz="0" w:space="0" w:color="auto"/>
          <w:lang w:eastAsia="es-MX"/>
        </w:rPr>
        <w:t>(</w:t>
      </w:r>
      <w:proofErr w:type="spellStart"/>
      <w:r w:rsidRPr="00A369E9">
        <w:rPr>
          <w:rFonts w:ascii="Calibri" w:eastAsia="Calibri" w:hAnsi="Calibri" w:cs="Calibri"/>
          <w:szCs w:val="22"/>
          <w:bdr w:val="none" w:sz="0" w:space="0" w:color="auto"/>
          <w:lang w:eastAsia="es-MX"/>
        </w:rPr>
        <w:t>Clouard</w:t>
      </w:r>
      <w:proofErr w:type="spellEnd"/>
      <w:r w:rsidRPr="00A369E9">
        <w:rPr>
          <w:rFonts w:ascii="Calibri" w:eastAsia="Calibri" w:hAnsi="Calibri" w:cs="Calibri"/>
          <w:szCs w:val="22"/>
          <w:bdr w:val="none" w:sz="0" w:space="0" w:color="auto"/>
          <w:lang w:eastAsia="es-MX"/>
        </w:rPr>
        <w:t>, 2018)</w:t>
      </w:r>
      <w:r>
        <w:rPr>
          <w:rFonts w:ascii="Calibri" w:eastAsia="Calibri" w:hAnsi="Calibri" w:cs="Calibri"/>
          <w:szCs w:val="22"/>
          <w:bdr w:val="none" w:sz="0" w:space="0" w:color="auto"/>
          <w:lang w:eastAsia="es-MX"/>
        </w:rPr>
        <w:t xml:space="preserve">, </w:t>
      </w:r>
      <w:r w:rsidRPr="00D52D81">
        <w:rPr>
          <w:rFonts w:ascii="Calibri" w:eastAsia="Calibri" w:hAnsi="Calibri" w:cs="Calibri"/>
          <w:szCs w:val="22"/>
          <w:bdr w:val="none" w:sz="0" w:space="0" w:color="auto"/>
          <w:lang w:eastAsia="es-MX"/>
        </w:rPr>
        <w:t>installed in the framework of the PREST-INTEREG project.</w:t>
      </w:r>
    </w:p>
    <w:p w:rsidR="006777F5" w:rsidRPr="002C2CBD" w:rsidRDefault="006777F5" w:rsidP="006777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360" w:lineRule="auto"/>
        <w:jc w:val="both"/>
        <w:rPr>
          <w:rFonts w:ascii="Calibri" w:eastAsia="Calibri" w:hAnsi="Calibri" w:cs="Calibri"/>
          <w:sz w:val="22"/>
          <w:szCs w:val="22"/>
          <w:bdr w:val="none" w:sz="0" w:space="0" w:color="auto"/>
          <w:lang w:eastAsia="es-MX"/>
        </w:rPr>
      </w:pPr>
    </w:p>
    <w:tbl>
      <w:tblPr>
        <w:tblStyle w:val="4"/>
        <w:tblW w:w="6607" w:type="dxa"/>
        <w:jc w:val="center"/>
        <w:tblInd w:w="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907"/>
        <w:gridCol w:w="907"/>
        <w:gridCol w:w="3001"/>
        <w:gridCol w:w="942"/>
      </w:tblGrid>
      <w:tr w:rsidR="006777F5" w:rsidRPr="002C2CBD" w:rsidTr="00D47B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8" w:space="0" w:color="000000"/>
            </w:tcBorders>
            <w:vAlign w:val="center"/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Station name</w:t>
            </w:r>
          </w:p>
        </w:tc>
        <w:tc>
          <w:tcPr>
            <w:tcW w:w="907" w:type="dxa"/>
            <w:tcBorders>
              <w:left w:val="single" w:sz="8" w:space="0" w:color="000000"/>
            </w:tcBorders>
            <w:vAlign w:val="center"/>
          </w:tcPr>
          <w:p w:rsidR="006777F5" w:rsidRPr="002C2CBD" w:rsidRDefault="006777F5" w:rsidP="00D47B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C2CBD">
              <w:rPr>
                <w:sz w:val="20"/>
                <w:szCs w:val="20"/>
              </w:rPr>
              <w:t>Lat.N</w:t>
            </w:r>
            <w:proofErr w:type="spellEnd"/>
            <w:r w:rsidRPr="002C2CBD">
              <w:rPr>
                <w:sz w:val="20"/>
                <w:szCs w:val="20"/>
              </w:rPr>
              <w:t xml:space="preserve"> (°)</w:t>
            </w:r>
          </w:p>
        </w:tc>
        <w:tc>
          <w:tcPr>
            <w:tcW w:w="907" w:type="dxa"/>
            <w:vAlign w:val="center"/>
          </w:tcPr>
          <w:p w:rsidR="006777F5" w:rsidRPr="002C2CBD" w:rsidRDefault="006777F5" w:rsidP="00D47B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C2CBD">
              <w:rPr>
                <w:sz w:val="20"/>
                <w:szCs w:val="20"/>
              </w:rPr>
              <w:t>Lon.W</w:t>
            </w:r>
            <w:proofErr w:type="spellEnd"/>
            <w:r w:rsidRPr="002C2CBD">
              <w:rPr>
                <w:sz w:val="20"/>
                <w:szCs w:val="20"/>
              </w:rPr>
              <w:t xml:space="preserve"> (°)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Instruments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Network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LTUP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20.96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-77.00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CMG40T - Taurus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XH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NICP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20.69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-75.54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CMG40T - Taurus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XH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YARP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20.36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-76.36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Trillium 120P - Taurus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XH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CCCC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21.19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-77.42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Trillium 120P - Centaur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CW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NMDO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20.56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-74.98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Trillium 120P - Centaur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CW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MASC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20.18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-74.23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BBVS, 60 s - EDAS-24IP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CW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QMBU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20.20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-74.81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Trillium Compact, 120 s - Centaur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CW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RCC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19.99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-75.70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Trillium 120P - Centaur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CW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MARV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20.01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-75.91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Trillium Compact, 120 s - Centaur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CW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CHIV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19.98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-76.42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Trillium Compact, 120 s - Centaur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CW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LMGC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20.06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-77.00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BBVS, 60 s - EDAS-24IP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CW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PILO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19.91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-77.41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Trillium Compact, 120 s - Centaur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CW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GTBY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19.93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-75.11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C2CBD">
              <w:rPr>
                <w:sz w:val="20"/>
                <w:szCs w:val="20"/>
              </w:rPr>
              <w:t>Streckeisen</w:t>
            </w:r>
            <w:proofErr w:type="spellEnd"/>
            <w:r w:rsidRPr="002C2CBD">
              <w:rPr>
                <w:sz w:val="20"/>
                <w:szCs w:val="20"/>
              </w:rPr>
              <w:t xml:space="preserve"> STS - 2.5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CU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  <w:vAlign w:val="center"/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 xml:space="preserve"> PINP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20.48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-75.79</w:t>
            </w:r>
          </w:p>
        </w:tc>
        <w:tc>
          <w:tcPr>
            <w:tcW w:w="3001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Trillium 120P - Taurus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XH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  <w:vAlign w:val="center"/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SABP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20.36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-75.31</w:t>
            </w:r>
          </w:p>
        </w:tc>
        <w:tc>
          <w:tcPr>
            <w:tcW w:w="3001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Trillium 120P - Taurus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XH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  <w:vAlign w:val="center"/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 xml:space="preserve"> HLG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20.92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-76.24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Trillium 120P - Centaur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CW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  <w:vAlign w:val="center"/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CAIB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22.50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-79.47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Trillium Compact, 120 s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CW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  <w:vAlign w:val="center"/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CBCY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19.74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-79.76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C2CBD">
              <w:rPr>
                <w:sz w:val="20"/>
                <w:szCs w:val="20"/>
              </w:rPr>
              <w:t>Guralp</w:t>
            </w:r>
            <w:proofErr w:type="spellEnd"/>
            <w:r w:rsidRPr="002C2CBD">
              <w:rPr>
                <w:sz w:val="20"/>
                <w:szCs w:val="20"/>
              </w:rPr>
              <w:t xml:space="preserve"> CMG-3T, 120 s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CY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  <w:vAlign w:val="center"/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LCCY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 xml:space="preserve">19.67 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-80.08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C2CBD">
              <w:rPr>
                <w:sz w:val="20"/>
                <w:szCs w:val="20"/>
              </w:rPr>
              <w:t>Guralp</w:t>
            </w:r>
            <w:proofErr w:type="spellEnd"/>
            <w:r w:rsidRPr="002C2CBD">
              <w:rPr>
                <w:sz w:val="20"/>
                <w:szCs w:val="20"/>
              </w:rPr>
              <w:t xml:space="preserve"> CMG-40T, 30 s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CY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  <w:vAlign w:val="center"/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STHB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 xml:space="preserve">18.08 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-76.81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C2CBD">
              <w:rPr>
                <w:sz w:val="20"/>
                <w:szCs w:val="20"/>
              </w:rPr>
              <w:t>Guralp</w:t>
            </w:r>
            <w:proofErr w:type="spellEnd"/>
            <w:r w:rsidRPr="002C2CBD">
              <w:rPr>
                <w:sz w:val="20"/>
                <w:szCs w:val="20"/>
              </w:rPr>
              <w:t xml:space="preserve"> CMG-3ESP, 60 s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JM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  <w:vAlign w:val="center"/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GRTK</w:t>
            </w:r>
          </w:p>
        </w:tc>
        <w:tc>
          <w:tcPr>
            <w:tcW w:w="907" w:type="dxa"/>
            <w:tcBorders>
              <w:left w:val="single" w:sz="12" w:space="0" w:color="000000"/>
            </w:tcBorders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21.51</w:t>
            </w:r>
          </w:p>
        </w:tc>
        <w:tc>
          <w:tcPr>
            <w:tcW w:w="907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0"/>
                <w:szCs w:val="20"/>
              </w:rPr>
              <w:t>-71.13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C2CBD">
              <w:rPr>
                <w:sz w:val="20"/>
                <w:szCs w:val="20"/>
              </w:rPr>
              <w:t>Streckeisen</w:t>
            </w:r>
            <w:proofErr w:type="spellEnd"/>
            <w:r w:rsidRPr="002C2CBD">
              <w:rPr>
                <w:sz w:val="20"/>
                <w:szCs w:val="20"/>
              </w:rPr>
              <w:t xml:space="preserve"> STS-2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CU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  <w:vAlign w:val="center"/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PAPH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18.52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-72.30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Trillium 120P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CN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  <w:vAlign w:val="center"/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JAKH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18.24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-72.52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Trillium 120P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CN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  <w:vAlign w:val="center"/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MTDJ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18.23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-77.53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C2CBD">
              <w:rPr>
                <w:sz w:val="20"/>
                <w:szCs w:val="20"/>
              </w:rPr>
              <w:t>Streckeisen</w:t>
            </w:r>
            <w:proofErr w:type="spellEnd"/>
            <w:r w:rsidRPr="002C2CBD">
              <w:rPr>
                <w:sz w:val="20"/>
                <w:szCs w:val="20"/>
              </w:rPr>
              <w:t xml:space="preserve"> STS-2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CU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  <w:vAlign w:val="center"/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SDDR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18.98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-71.29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C2CBD">
              <w:rPr>
                <w:sz w:val="20"/>
                <w:szCs w:val="20"/>
              </w:rPr>
              <w:t>Streckeisen</w:t>
            </w:r>
            <w:proofErr w:type="spellEnd"/>
            <w:r w:rsidRPr="002C2CBD">
              <w:rPr>
                <w:sz w:val="20"/>
                <w:szCs w:val="20"/>
              </w:rPr>
              <w:t xml:space="preserve"> STS-2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CU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  <w:vAlign w:val="center"/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FSCY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 xml:space="preserve">19.31 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-81.18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C2CBD">
              <w:rPr>
                <w:sz w:val="20"/>
                <w:szCs w:val="20"/>
              </w:rPr>
              <w:t>Guralp</w:t>
            </w:r>
            <w:proofErr w:type="spellEnd"/>
            <w:r w:rsidRPr="002C2CBD">
              <w:rPr>
                <w:sz w:val="20"/>
                <w:szCs w:val="20"/>
              </w:rPr>
              <w:t xml:space="preserve"> CMG-40T, 30 s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CY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  <w:vAlign w:val="center"/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LGNH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18.51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-72.61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Trillium 120P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CN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  <w:vAlign w:val="center"/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CAPH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19.70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-72.18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Trillium Compact, 120 s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AY</w:t>
            </w:r>
          </w:p>
        </w:tc>
      </w:tr>
      <w:tr w:rsidR="006777F5" w:rsidRPr="002C2CBD" w:rsidTr="00D47B0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" w:type="dxa"/>
            <w:tcBorders>
              <w:right w:val="single" w:sz="12" w:space="0" w:color="000000"/>
            </w:tcBorders>
            <w:vAlign w:val="center"/>
          </w:tcPr>
          <w:p w:rsidR="006777F5" w:rsidRPr="002C2CBD" w:rsidRDefault="006777F5" w:rsidP="00D47B01">
            <w:pPr>
              <w:jc w:val="center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SC01</w:t>
            </w:r>
          </w:p>
        </w:tc>
        <w:tc>
          <w:tcPr>
            <w:tcW w:w="907" w:type="dxa"/>
            <w:tcBorders>
              <w:left w:val="single" w:sz="12" w:space="0" w:color="000000"/>
            </w:tcBorders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 xml:space="preserve">19.43 </w:t>
            </w:r>
          </w:p>
        </w:tc>
        <w:tc>
          <w:tcPr>
            <w:tcW w:w="907" w:type="dxa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2C2CBD">
              <w:rPr>
                <w:sz w:val="22"/>
                <w:szCs w:val="22"/>
              </w:rPr>
              <w:t>-70.73</w:t>
            </w:r>
          </w:p>
        </w:tc>
        <w:tc>
          <w:tcPr>
            <w:tcW w:w="3001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2C2CBD">
              <w:rPr>
                <w:sz w:val="20"/>
                <w:szCs w:val="20"/>
              </w:rPr>
              <w:t>Reftek</w:t>
            </w:r>
            <w:proofErr w:type="spellEnd"/>
            <w:r w:rsidRPr="002C2CBD">
              <w:rPr>
                <w:sz w:val="20"/>
                <w:szCs w:val="20"/>
              </w:rPr>
              <w:t xml:space="preserve"> 151 - 120 sec</w:t>
            </w:r>
          </w:p>
        </w:tc>
        <w:tc>
          <w:tcPr>
            <w:tcW w:w="942" w:type="dxa"/>
            <w:vAlign w:val="center"/>
          </w:tcPr>
          <w:p w:rsidR="006777F5" w:rsidRPr="002C2CBD" w:rsidRDefault="006777F5" w:rsidP="00D47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C2CBD">
              <w:rPr>
                <w:sz w:val="20"/>
                <w:szCs w:val="20"/>
              </w:rPr>
              <w:t>DR</w:t>
            </w:r>
          </w:p>
        </w:tc>
      </w:tr>
    </w:tbl>
    <w:p w:rsidR="00E270BC" w:rsidRDefault="00E270BC" w:rsidP="006777F5"/>
    <w:sectPr w:rsidR="00E270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F5"/>
    <w:rsid w:val="004E3899"/>
    <w:rsid w:val="006777F5"/>
    <w:rsid w:val="00E2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5ACEF"/>
  <w15:chartTrackingRefBased/>
  <w15:docId w15:val="{174FA1D2-2411-4AC0-BB78-6A12135F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77F5"/>
    <w:pPr>
      <w:pBdr>
        <w:top w:val="nil"/>
        <w:left w:val="nil"/>
        <w:bottom w:val="nil"/>
        <w:right w:val="nil"/>
        <w:between w:val="nil"/>
        <w:bar w:val="nil"/>
      </w:pBdr>
      <w:spacing w:before="0" w:line="240" w:lineRule="auto"/>
      <w:jc w:val="left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4">
    <w:name w:val="4"/>
    <w:basedOn w:val="Tablanormal"/>
    <w:rsid w:val="006777F5"/>
    <w:pPr>
      <w:spacing w:before="0" w:line="240" w:lineRule="auto"/>
      <w:jc w:val="left"/>
    </w:pPr>
    <w:rPr>
      <w:rFonts w:ascii="Calibri" w:eastAsia="Calibri" w:hAnsi="Calibri" w:cs="Calibri"/>
      <w:lang w:val="en-US" w:eastAsia="es-MX"/>
    </w:rPr>
    <w:tblPr>
      <w:tblStyleRowBandSize w:val="1"/>
      <w:tblStyleColBandSize w:val="1"/>
      <w:tblInd w:w="0" w:type="nil"/>
    </w:tblPr>
    <w:tblStylePr w:type="firstRow">
      <w:rPr>
        <w:b/>
      </w:rPr>
      <w:tblPr/>
      <w:tcPr>
        <w:tcBorders>
          <w:bottom w:val="single" w:sz="12" w:space="0" w:color="666666"/>
        </w:tcBorders>
      </w:tcPr>
    </w:tblStylePr>
    <w:tblStylePr w:type="lastRow">
      <w:rPr>
        <w:b/>
      </w:rPr>
      <w:tblPr/>
      <w:tcPr>
        <w:tcBorders>
          <w:top w:val="single" w:sz="4" w:space="0" w:color="666666"/>
        </w:tcBorders>
      </w:tcPr>
    </w:tblStylePr>
    <w:tblStylePr w:type="firstCol">
      <w:rPr>
        <w:b/>
      </w:rPr>
    </w:tblStylePr>
    <w:tblStylePr w:type="la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CENAIS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O'Leary Fernando Gonzalez Matos</dc:creator>
  <cp:keywords/>
  <dc:description/>
  <cp:lastModifiedBy>O'Leary Fernando Gonzalez Matos </cp:lastModifiedBy>
  <cp:revision>2</cp:revision>
  <dcterms:created xsi:type="dcterms:W3CDTF">2025-11-18T21:26:00Z</dcterms:created>
  <dcterms:modified xsi:type="dcterms:W3CDTF">2025-11-28T15:08:00Z</dcterms:modified>
</cp:coreProperties>
</file>